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88"/>
        <w:gridCol w:w="1459"/>
        <w:gridCol w:w="1153"/>
        <w:gridCol w:w="676"/>
        <w:gridCol w:w="137"/>
        <w:gridCol w:w="371"/>
        <w:gridCol w:w="379"/>
        <w:gridCol w:w="418"/>
        <w:gridCol w:w="189"/>
        <w:gridCol w:w="397"/>
        <w:gridCol w:w="122"/>
        <w:gridCol w:w="210"/>
        <w:gridCol w:w="668"/>
        <w:gridCol w:w="864"/>
        <w:gridCol w:w="640"/>
        <w:gridCol w:w="106"/>
        <w:gridCol w:w="450"/>
        <w:gridCol w:w="139"/>
        <w:gridCol w:w="82"/>
        <w:gridCol w:w="477"/>
        <w:gridCol w:w="1163"/>
      </w:tblGrid>
      <w:tr w:rsidR="009A373D" w:rsidRPr="00F15A6D" w14:paraId="4D060850" w14:textId="77777777" w:rsidTr="00626578">
        <w:trPr>
          <w:cantSplit/>
          <w:trHeight w:val="272"/>
        </w:trPr>
        <w:tc>
          <w:tcPr>
            <w:tcW w:w="2390"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54"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3"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1"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626578">
        <w:trPr>
          <w:cantSplit/>
          <w:trHeight w:val="272"/>
        </w:trPr>
        <w:tc>
          <w:tcPr>
            <w:tcW w:w="2390"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3"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1"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626578">
        <w:trPr>
          <w:cantSplit/>
          <w:trHeight w:val="272"/>
        </w:trPr>
        <w:tc>
          <w:tcPr>
            <w:tcW w:w="2390"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3"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81"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1"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626578">
        <w:trPr>
          <w:cantSplit/>
          <w:trHeight w:val="272"/>
        </w:trPr>
        <w:tc>
          <w:tcPr>
            <w:tcW w:w="2390"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3"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1"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626578">
        <w:trPr>
          <w:cantSplit/>
          <w:trHeight w:val="272"/>
        </w:trPr>
        <w:tc>
          <w:tcPr>
            <w:tcW w:w="2390"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3"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1"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626578">
        <w:trPr>
          <w:cantSplit/>
          <w:trHeight w:val="272"/>
        </w:trPr>
        <w:tc>
          <w:tcPr>
            <w:tcW w:w="2390"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3"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1"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626578">
        <w:trPr>
          <w:cantSplit/>
          <w:trHeight w:val="272"/>
        </w:trPr>
        <w:tc>
          <w:tcPr>
            <w:tcW w:w="2390"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3"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1"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626578">
        <w:trPr>
          <w:cantSplit/>
          <w:trHeight w:val="272"/>
        </w:trPr>
        <w:tc>
          <w:tcPr>
            <w:tcW w:w="2390"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54"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3"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1"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626578">
        <w:trPr>
          <w:cantSplit/>
          <w:trHeight w:val="272"/>
        </w:trPr>
        <w:tc>
          <w:tcPr>
            <w:tcW w:w="2390"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3"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1"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626578">
        <w:trPr>
          <w:cantSplit/>
          <w:trHeight w:val="272"/>
        </w:trPr>
        <w:tc>
          <w:tcPr>
            <w:tcW w:w="2390"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3"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1"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626578">
        <w:trPr>
          <w:cantSplit/>
          <w:trHeight w:val="272"/>
        </w:trPr>
        <w:tc>
          <w:tcPr>
            <w:tcW w:w="2390"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3"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1"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626578">
        <w:trPr>
          <w:cantSplit/>
          <w:trHeight w:val="272"/>
        </w:trPr>
        <w:tc>
          <w:tcPr>
            <w:tcW w:w="2390"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3"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1"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626578">
        <w:trPr>
          <w:cantSplit/>
          <w:trHeight w:val="272"/>
        </w:trPr>
        <w:sdt>
          <w:sdtPr>
            <w:rPr>
              <w:rFonts w:ascii="Arial Narrow" w:eastAsia="Calibri" w:hAnsi="Arial Narrow" w:cs="Times New Roman"/>
              <w:sz w:val="24"/>
              <w:szCs w:val="16"/>
            </w:rPr>
            <w:id w:val="383000090"/>
            <w:picture/>
          </w:sdtPr>
          <w:sdtEndPr/>
          <w:sdtContent>
            <w:tc>
              <w:tcPr>
                <w:tcW w:w="43"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4"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n.m.</w:t>
            </w:r>
          </w:p>
        </w:tc>
        <w:tc>
          <w:tcPr>
            <w:tcW w:w="93"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54"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3"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1"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626578">
        <w:trPr>
          <w:cantSplit/>
          <w:trHeight w:val="272"/>
        </w:trPr>
        <w:tc>
          <w:tcPr>
            <w:tcW w:w="43"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4"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93"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3"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1"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626578">
        <w:trPr>
          <w:cantSplit/>
          <w:trHeight w:val="272"/>
        </w:trPr>
        <w:tc>
          <w:tcPr>
            <w:tcW w:w="43"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6"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8"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93"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3"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81"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1"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626578">
        <w:trPr>
          <w:cantSplit/>
          <w:trHeight w:hRule="exact" w:val="284"/>
        </w:trPr>
        <w:tc>
          <w:tcPr>
            <w:tcW w:w="43"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6"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8"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VÝŠKOVÝ SYSTÉM BpV / VERTICAL SYSTEM BpV</w:t>
            </w:r>
          </w:p>
        </w:tc>
        <w:tc>
          <w:tcPr>
            <w:tcW w:w="93"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54"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No.REV</w:t>
            </w:r>
          </w:p>
        </w:tc>
        <w:tc>
          <w:tcPr>
            <w:tcW w:w="1784"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1"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626578">
        <w:trPr>
          <w:cantSplit/>
          <w:trHeight w:val="205"/>
        </w:trPr>
        <w:tc>
          <w:tcPr>
            <w:tcW w:w="43"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6"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626578">
        <w:trPr>
          <w:cantSplit/>
          <w:trHeight w:hRule="exact" w:val="312"/>
        </w:trPr>
        <w:tc>
          <w:tcPr>
            <w:tcW w:w="43"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14"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7"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8"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10"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0"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5"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626578">
        <w:trPr>
          <w:cantSplit/>
          <w:trHeight w:val="1047"/>
        </w:trPr>
        <w:tc>
          <w:tcPr>
            <w:tcW w:w="43"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14"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7"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10"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0"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5"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626578">
        <w:trPr>
          <w:cantSplit/>
          <w:trHeight w:val="1047"/>
        </w:trPr>
        <w:tc>
          <w:tcPr>
            <w:tcW w:w="43"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14"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7"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10"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0"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5"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626578">
        <w:trPr>
          <w:cantSplit/>
          <w:trHeight w:hRule="exact" w:val="312"/>
        </w:trPr>
        <w:tc>
          <w:tcPr>
            <w:tcW w:w="43"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14"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7"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rPr>
                <w:color w:val="0563C1"/>
                <w:sz w:val="18"/>
                <w:szCs w:val="18"/>
                <w:highlight w:val="yellow"/>
                <w:u w:val="single"/>
              </w:rPr>
            </w:sdtEndPr>
            <w:sdtContent>
              <w:p w14:paraId="3589EB64" w14:textId="6577994F" w:rsidR="0042427E" w:rsidRPr="00F15A6D" w:rsidRDefault="0042427E" w:rsidP="0042427E">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LAMAČSKÁ CESTA 3/B </w:t>
                </w:r>
              </w:p>
              <w:p w14:paraId="07181BFF" w14:textId="77777777" w:rsidR="0042427E" w:rsidRPr="00F15A6D" w:rsidRDefault="0042427E" w:rsidP="0042427E">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42F6AFBF" w14:textId="77777777" w:rsidR="0042427E" w:rsidRPr="00F15A6D" w:rsidRDefault="0042427E" w:rsidP="0042427E">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778DDBB5" w14:textId="0CC10F60" w:rsidR="009A373D" w:rsidRPr="00515C42" w:rsidRDefault="0042427E" w:rsidP="0042427E">
                <w:pPr>
                  <w:spacing w:before="20" w:after="0"/>
                  <w:ind w:left="0" w:firstLine="0"/>
                  <w:jc w:val="left"/>
                  <w:rPr>
                    <w:rFonts w:ascii="Arial Narrow" w:eastAsia="Calibri" w:hAnsi="Arial Narrow" w:cs="Times New Roman"/>
                    <w:color w:val="0563C1"/>
                    <w:sz w:val="24"/>
                    <w:szCs w:val="24"/>
                    <w:u w:val="single"/>
                  </w:rPr>
                </w:pPr>
                <w:r w:rsidRPr="00F15A6D">
                  <w:rPr>
                    <w:rFonts w:ascii="Arial Narrow" w:eastAsia="Calibri" w:hAnsi="Arial Narrow" w:cs="Times New Roman"/>
                    <w:sz w:val="16"/>
                    <w:szCs w:val="16"/>
                  </w:rPr>
                  <w:t xml:space="preserve">EMAIL: </w:t>
                </w:r>
                <w:hyperlink r:id="rId13" w:history="1">
                  <w:r w:rsidRPr="00F15A6D">
                    <w:rPr>
                      <w:rFonts w:ascii="Arial Narrow" w:eastAsia="Calibri" w:hAnsi="Arial Narrow" w:cs="Times New Roman"/>
                      <w:color w:val="0563C1"/>
                      <w:sz w:val="16"/>
                      <w:szCs w:val="16"/>
                      <w:u w:val="single"/>
                    </w:rPr>
                    <w:t>info@obermeyer.sk</w:t>
                  </w:r>
                </w:hyperlink>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69"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2"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35"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626578">
        <w:trPr>
          <w:cantSplit/>
          <w:trHeight w:hRule="exact" w:val="454"/>
        </w:trPr>
        <w:tc>
          <w:tcPr>
            <w:tcW w:w="43"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14"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AC352D8" w14:textId="2D505D3D" w:rsidR="009A373D" w:rsidRPr="00F15A6D" w:rsidRDefault="0042427E"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noProof/>
                <w:sz w:val="16"/>
                <w:szCs w:val="16"/>
              </w:rPr>
              <w:drawing>
                <wp:anchor distT="0" distB="0" distL="114300" distR="114300" simplePos="0" relativeHeight="251662336" behindDoc="0" locked="0" layoutInCell="1" allowOverlap="1" wp14:anchorId="7F15AD25" wp14:editId="7DA06949">
                  <wp:simplePos x="0" y="0"/>
                  <wp:positionH relativeFrom="column">
                    <wp:posOffset>-635</wp:posOffset>
                  </wp:positionH>
                  <wp:positionV relativeFrom="paragraph">
                    <wp:posOffset>7620</wp:posOffset>
                  </wp:positionV>
                  <wp:extent cx="1981200" cy="405491"/>
                  <wp:effectExtent l="0" t="0" r="0" b="0"/>
                  <wp:wrapNone/>
                  <wp:docPr id="2"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7"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top w:val="nil"/>
              <w:left w:val="nil"/>
              <w:bottom w:val="single" w:sz="4" w:space="0" w:color="auto"/>
              <w:right w:val="nil"/>
            </w:tcBorders>
          </w:tcPr>
          <w:p w14:paraId="4E8BD7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69"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F1D227F" w:rsidR="009A373D" w:rsidRPr="00F15A6D" w:rsidRDefault="006D18C3" w:rsidP="009A373D">
                <w:pPr>
                  <w:spacing w:before="20" w:after="0"/>
                  <w:ind w:left="0" w:firstLine="0"/>
                  <w:jc w:val="left"/>
                  <w:rPr>
                    <w:rFonts w:ascii="Arial Narrow" w:eastAsia="Calibri" w:hAnsi="Arial Narrow" w:cs="Times New Roman"/>
                    <w:sz w:val="16"/>
                    <w:szCs w:val="16"/>
                  </w:rPr>
                </w:pPr>
                <w:r w:rsidRPr="00147A14">
                  <w:rPr>
                    <w:rFonts w:ascii="Arial Narrow" w:eastAsia="Calibri" w:hAnsi="Arial Narrow" w:cs="Times New Roman"/>
                    <w:sz w:val="18"/>
                    <w:szCs w:val="18"/>
                  </w:rPr>
                  <w:t xml:space="preserve"> Ing. Zuzana Kuchtová</w:t>
                </w:r>
                <w:r w:rsidR="00147A14" w:rsidRPr="00147A14">
                  <w:rPr>
                    <w:rFonts w:ascii="Arial Narrow" w:eastAsia="Calibri" w:hAnsi="Arial Narrow" w:cs="Times New Roman"/>
                    <w:sz w:val="18"/>
                    <w:szCs w:val="18"/>
                  </w:rPr>
                  <w:t xml:space="preserve">                </w:t>
                </w:r>
              </w:p>
            </w:sdtContent>
          </w:sdt>
        </w:tc>
        <w:tc>
          <w:tcPr>
            <w:tcW w:w="52"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35"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4898CC1A" w:rsidR="009A373D" w:rsidRPr="00F15A6D" w:rsidRDefault="00DF4574"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 </w:t>
                </w:r>
              </w:p>
            </w:sdtContent>
          </w:sdt>
        </w:tc>
      </w:tr>
      <w:tr w:rsidR="009A373D" w:rsidRPr="00F15A6D" w14:paraId="2A8A744C" w14:textId="77777777" w:rsidTr="00626578">
        <w:trPr>
          <w:cantSplit/>
          <w:trHeight w:hRule="exact" w:val="312"/>
        </w:trPr>
        <w:tc>
          <w:tcPr>
            <w:tcW w:w="43"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14"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7"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69"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2"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35"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626578">
        <w:trPr>
          <w:cantSplit/>
          <w:trHeight w:hRule="exact" w:val="454"/>
        </w:trPr>
        <w:tc>
          <w:tcPr>
            <w:tcW w:w="43"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14"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7"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61"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8" w:type="pct"/>
            <w:tcBorders>
              <w:top w:val="nil"/>
              <w:left w:val="nil"/>
              <w:bottom w:val="single" w:sz="4" w:space="0" w:color="auto"/>
              <w:right w:val="nil"/>
            </w:tcBorders>
          </w:tcPr>
          <w:p w14:paraId="14705E2D" w14:textId="77777777" w:rsidR="009A373D" w:rsidRPr="00147A14" w:rsidRDefault="009A373D" w:rsidP="009A373D">
            <w:pPr>
              <w:spacing w:before="20" w:after="0"/>
              <w:ind w:left="0" w:firstLine="0"/>
              <w:jc w:val="left"/>
              <w:rPr>
                <w:rFonts w:ascii="Arial Narrow" w:eastAsia="Calibri" w:hAnsi="Arial Narrow" w:cs="Times New Roman"/>
                <w:sz w:val="16"/>
                <w:szCs w:val="16"/>
              </w:rPr>
            </w:pPr>
          </w:p>
        </w:tc>
        <w:tc>
          <w:tcPr>
            <w:tcW w:w="1169"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311CD2BF" w:rsidR="009A373D" w:rsidRPr="00147A14" w:rsidRDefault="009A373D" w:rsidP="009A373D">
                <w:pPr>
                  <w:spacing w:before="20" w:after="0"/>
                  <w:ind w:left="0" w:firstLine="0"/>
                  <w:jc w:val="left"/>
                  <w:rPr>
                    <w:rFonts w:ascii="Arial Narrow" w:eastAsia="Calibri" w:hAnsi="Arial Narrow" w:cs="Times New Roman"/>
                    <w:sz w:val="18"/>
                    <w:szCs w:val="18"/>
                  </w:rPr>
                </w:pPr>
                <w:r w:rsidRPr="00147A14">
                  <w:rPr>
                    <w:rFonts w:ascii="Arial Narrow" w:eastAsia="Calibri" w:hAnsi="Arial Narrow" w:cs="Times New Roman"/>
                    <w:sz w:val="18"/>
                    <w:szCs w:val="18"/>
                  </w:rPr>
                  <w:t xml:space="preserve"> </w:t>
                </w:r>
                <w:r w:rsidR="006D18C3" w:rsidRPr="00147A14">
                  <w:rPr>
                    <w:rFonts w:ascii="Arial Narrow" w:eastAsia="Calibri" w:hAnsi="Arial Narrow" w:cs="Times New Roman"/>
                    <w:sz w:val="18"/>
                    <w:szCs w:val="18"/>
                  </w:rPr>
                  <w:t xml:space="preserve">Ing. </w:t>
                </w:r>
                <w:r w:rsidR="00626578">
                  <w:rPr>
                    <w:rFonts w:ascii="Arial Narrow" w:eastAsia="Calibri" w:hAnsi="Arial Narrow" w:cs="Times New Roman"/>
                    <w:sz w:val="18"/>
                    <w:szCs w:val="18"/>
                  </w:rPr>
                  <w:t>Vladimír Valent</w:t>
                </w:r>
              </w:p>
            </w:sdtContent>
          </w:sdt>
        </w:tc>
        <w:tc>
          <w:tcPr>
            <w:tcW w:w="52"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35"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4C1B26BC" w:rsidR="009A373D" w:rsidRPr="00F15A6D" w:rsidRDefault="00DF4574"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 </w:t>
                </w:r>
              </w:p>
            </w:sdtContent>
          </w:sdt>
        </w:tc>
      </w:tr>
      <w:tr w:rsidR="009A373D" w:rsidRPr="00F15A6D" w14:paraId="4DFDB790" w14:textId="77777777" w:rsidTr="00626578">
        <w:trPr>
          <w:cantSplit/>
          <w:trHeight w:val="227"/>
        </w:trPr>
        <w:tc>
          <w:tcPr>
            <w:tcW w:w="43"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6"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626578">
        <w:trPr>
          <w:cantSplit/>
          <w:trHeight w:val="811"/>
        </w:trPr>
        <w:tc>
          <w:tcPr>
            <w:tcW w:w="43"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6" w:type="pct"/>
            <w:gridSpan w:val="20"/>
            <w:tcBorders>
              <w:top w:val="nil"/>
              <w:left w:val="nil"/>
              <w:bottom w:val="single" w:sz="4" w:space="0" w:color="auto"/>
              <w:right w:val="nil"/>
            </w:tcBorders>
          </w:tcPr>
          <w:p w14:paraId="280A50E9" w14:textId="442D2DBB"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text/>
              </w:sdtPr>
              <w:sdtEndPr/>
              <w:sdtContent>
                <w:r w:rsidR="00C81E77">
                  <w:rPr>
                    <w:rFonts w:ascii="Arial Narrow" w:eastAsia="Calibri" w:hAnsi="Arial Narrow" w:cs="Times New Roman"/>
                    <w:sz w:val="38"/>
                    <w:szCs w:val="16"/>
                  </w:rPr>
                  <w:t xml:space="preserve"> </w:t>
                </w:r>
              </w:sdtContent>
            </w:sdt>
          </w:p>
        </w:tc>
      </w:tr>
      <w:tr w:rsidR="009A373D" w:rsidRPr="00F15A6D" w14:paraId="60EDF12F" w14:textId="77777777" w:rsidTr="00626578">
        <w:trPr>
          <w:cantSplit/>
          <w:trHeight w:hRule="exact" w:val="227"/>
        </w:trPr>
        <w:tc>
          <w:tcPr>
            <w:tcW w:w="43"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6"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85"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1"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3"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626578">
        <w:trPr>
          <w:cantSplit/>
          <w:trHeight w:hRule="exact" w:val="340"/>
        </w:trPr>
        <w:tc>
          <w:tcPr>
            <w:tcW w:w="43"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6" w:type="pct"/>
            <w:gridSpan w:val="8"/>
            <w:tcBorders>
              <w:top w:val="nil"/>
              <w:left w:val="nil"/>
              <w:bottom w:val="single" w:sz="4" w:space="0" w:color="auto"/>
              <w:right w:val="nil"/>
            </w:tcBorders>
          </w:tcPr>
          <w:p w14:paraId="7E1460BB" w14:textId="4D68121D" w:rsidR="009A373D" w:rsidRPr="00F15A6D" w:rsidRDefault="00626578"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DOKUMENTÁCIA PRE STAVEBNÉ POVOLENIE</w:t>
            </w:r>
          </w:p>
        </w:tc>
        <w:tc>
          <w:tcPr>
            <w:tcW w:w="685" w:type="pct"/>
            <w:gridSpan w:val="4"/>
            <w:tcBorders>
              <w:top w:val="nil"/>
              <w:left w:val="nil"/>
              <w:bottom w:val="single" w:sz="4" w:space="0" w:color="auto"/>
              <w:right w:val="nil"/>
            </w:tcBorders>
          </w:tcPr>
          <w:p w14:paraId="6ECFE5E9" w14:textId="77777777" w:rsidR="009A373D" w:rsidRPr="00F15A6D" w:rsidRDefault="00CD267A"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sdt>
          <w:sdtPr>
            <w:rPr>
              <w:rFonts w:ascii="Arial Narrow" w:eastAsia="Calibri" w:hAnsi="Arial Narrow" w:cs="Times New Roman"/>
              <w:sz w:val="24"/>
              <w:szCs w:val="16"/>
            </w:rPr>
            <w:id w:val="-1064407467"/>
            <w:placeholder>
              <w:docPart w:val="94A1791253F14256872CF0B5C5771A58"/>
            </w:placeholder>
            <w:date>
              <w:dateFormat w:val="d.M.yyyy"/>
              <w:lid w:val="cs-CZ"/>
              <w:storeMappedDataAs w:val="dateTime"/>
              <w:calendar w:val="gregorian"/>
            </w:date>
          </w:sdtPr>
          <w:sdtEndPr/>
          <w:sdtContent>
            <w:tc>
              <w:tcPr>
                <w:tcW w:w="1011" w:type="pct"/>
                <w:gridSpan w:val="4"/>
                <w:tcBorders>
                  <w:top w:val="nil"/>
                  <w:left w:val="nil"/>
                  <w:bottom w:val="single" w:sz="4" w:space="0" w:color="auto"/>
                  <w:right w:val="nil"/>
                </w:tcBorders>
              </w:tcPr>
              <w:p w14:paraId="38B3FEC7" w14:textId="0F8A88BF" w:rsidR="009A373D" w:rsidRPr="00F15A6D" w:rsidRDefault="00626578"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w:t>
                </w:r>
                <w:r w:rsidR="006222BE">
                  <w:rPr>
                    <w:rFonts w:ascii="Arial Narrow" w:eastAsia="Calibri" w:hAnsi="Arial Narrow" w:cs="Times New Roman"/>
                    <w:sz w:val="24"/>
                    <w:szCs w:val="16"/>
                  </w:rPr>
                  <w:t>6</w:t>
                </w:r>
                <w:r w:rsidR="00D475FC">
                  <w:rPr>
                    <w:rFonts w:ascii="Arial Narrow" w:eastAsia="Calibri" w:hAnsi="Arial Narrow" w:cs="Times New Roman"/>
                    <w:sz w:val="24"/>
                    <w:szCs w:val="16"/>
                    <w:lang w:val="cs-CZ"/>
                  </w:rPr>
                  <w:t>.2023</w:t>
                </w:r>
              </w:p>
            </w:tc>
          </w:sdtContent>
        </w:sdt>
        <w:tc>
          <w:tcPr>
            <w:tcW w:w="913"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7CA50934" w:rsidR="009A373D" w:rsidRPr="00F15A6D" w:rsidRDefault="00B36E17"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1</w:t>
                </w:r>
                <w:r w:rsidR="005B13E7">
                  <w:rPr>
                    <w:rFonts w:ascii="Arial Narrow" w:eastAsia="Calibri" w:hAnsi="Arial Narrow" w:cs="Times New Roman"/>
                    <w:sz w:val="24"/>
                    <w:szCs w:val="16"/>
                  </w:rPr>
                  <w:t>5</w:t>
                </w:r>
                <w:r>
                  <w:rPr>
                    <w:rFonts w:ascii="Arial Narrow" w:eastAsia="Calibri" w:hAnsi="Arial Narrow" w:cs="Times New Roman"/>
                    <w:sz w:val="24"/>
                    <w:szCs w:val="16"/>
                  </w:rPr>
                  <w:t>xA4</w:t>
                </w:r>
              </w:p>
            </w:sdtContent>
          </w:sdt>
        </w:tc>
      </w:tr>
      <w:tr w:rsidR="009A373D" w:rsidRPr="00F15A6D" w14:paraId="4F3B5C5A" w14:textId="77777777" w:rsidTr="00626578">
        <w:trPr>
          <w:cantSplit/>
          <w:trHeight w:hRule="exact" w:val="227"/>
        </w:trPr>
        <w:tc>
          <w:tcPr>
            <w:tcW w:w="43"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6"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626578">
        <w:trPr>
          <w:cantSplit/>
          <w:trHeight w:val="340"/>
        </w:trPr>
        <w:tc>
          <w:tcPr>
            <w:tcW w:w="43"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6" w:type="pct"/>
            <w:gridSpan w:val="20"/>
            <w:tcBorders>
              <w:top w:val="nil"/>
              <w:left w:val="nil"/>
              <w:bottom w:val="single" w:sz="4" w:space="0" w:color="auto"/>
              <w:right w:val="nil"/>
            </w:tcBorders>
          </w:tcPr>
          <w:p w14:paraId="2D9B49B7" w14:textId="77777777" w:rsidR="009A373D" w:rsidRPr="009A45E0" w:rsidRDefault="00626578" w:rsidP="009A373D">
            <w:pPr>
              <w:spacing w:before="20" w:after="0"/>
              <w:ind w:left="0" w:firstLine="0"/>
              <w:jc w:val="left"/>
              <w:rPr>
                <w:rFonts w:ascii="Arial Narrow" w:eastAsia="Calibri" w:hAnsi="Arial Narrow" w:cs="Times New Roman"/>
                <w:szCs w:val="14"/>
              </w:rPr>
            </w:pPr>
            <w:r w:rsidRPr="009A45E0">
              <w:rPr>
                <w:rFonts w:ascii="Arial Narrow" w:eastAsia="Calibri" w:hAnsi="Arial Narrow" w:cs="Times New Roman"/>
                <w:szCs w:val="14"/>
              </w:rPr>
              <w:t>SO 101,102 - PRÍPRAVA ÚZEMIA BYTOVÉHO DOMU, PRÍPRAVA ÚZEMIA DOTKNUTÉHO ÚZEMIA</w:t>
            </w:r>
          </w:p>
          <w:p w14:paraId="0762C5F0" w14:textId="77870712" w:rsidR="009A45E0" w:rsidRPr="00F15A6D" w:rsidRDefault="009A45E0" w:rsidP="009A373D">
            <w:pPr>
              <w:spacing w:before="20" w:after="0"/>
              <w:ind w:left="0" w:firstLine="0"/>
              <w:jc w:val="left"/>
              <w:rPr>
                <w:rFonts w:ascii="Arial Narrow" w:eastAsia="Calibri" w:hAnsi="Arial Narrow" w:cs="Times New Roman"/>
                <w:sz w:val="24"/>
                <w:szCs w:val="16"/>
              </w:rPr>
            </w:pPr>
            <w:r w:rsidRPr="009A45E0">
              <w:rPr>
                <w:rFonts w:ascii="Arial Narrow" w:eastAsia="Calibri" w:hAnsi="Arial Narrow" w:cs="Times New Roman"/>
                <w:szCs w:val="14"/>
              </w:rPr>
              <w:t xml:space="preserve">SO 103,104 - </w:t>
            </w:r>
            <w:r w:rsidRPr="009A45E0">
              <w:rPr>
                <w:sz w:val="20"/>
                <w:szCs w:val="20"/>
              </w:rPr>
              <w:t xml:space="preserve"> </w:t>
            </w:r>
            <w:r w:rsidRPr="009A45E0">
              <w:rPr>
                <w:rFonts w:ascii="Arial Narrow" w:eastAsia="Calibri" w:hAnsi="Arial Narrow" w:cs="Times New Roman"/>
                <w:szCs w:val="14"/>
              </w:rPr>
              <w:t xml:space="preserve">HRUBÉ TERÉNNE ÚPRAVY BYTOVÉHO DOMU, </w:t>
            </w:r>
            <w:r w:rsidRPr="009A45E0">
              <w:rPr>
                <w:sz w:val="20"/>
                <w:szCs w:val="20"/>
              </w:rPr>
              <w:t xml:space="preserve"> </w:t>
            </w:r>
            <w:r w:rsidRPr="009A45E0">
              <w:rPr>
                <w:rFonts w:ascii="Arial Narrow" w:eastAsia="Calibri" w:hAnsi="Arial Narrow" w:cs="Times New Roman"/>
                <w:szCs w:val="14"/>
              </w:rPr>
              <w:t>HRUBÉ TERÉNNE ÚPRAVY DOTKNUTÉHO ÚZEMIA</w:t>
            </w:r>
          </w:p>
        </w:tc>
      </w:tr>
      <w:tr w:rsidR="009A373D" w:rsidRPr="00F15A6D" w14:paraId="38D82A16" w14:textId="77777777" w:rsidTr="00626578">
        <w:trPr>
          <w:cantSplit/>
          <w:trHeight w:hRule="exact" w:val="227"/>
        </w:trPr>
        <w:tc>
          <w:tcPr>
            <w:tcW w:w="43"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6"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626578">
        <w:trPr>
          <w:cantSplit/>
          <w:trHeight w:hRule="exact" w:val="340"/>
        </w:trPr>
        <w:tc>
          <w:tcPr>
            <w:tcW w:w="43"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6"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626578">
        <w:trPr>
          <w:cantSplit/>
          <w:trHeight w:hRule="exact" w:val="227"/>
        </w:trPr>
        <w:tc>
          <w:tcPr>
            <w:tcW w:w="43"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6"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626578">
        <w:trPr>
          <w:cantSplit/>
          <w:trHeight w:hRule="exact" w:val="1361"/>
        </w:trPr>
        <w:tc>
          <w:tcPr>
            <w:tcW w:w="43"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6"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6E253621" w:rsidR="009A373D" w:rsidRPr="00F15A6D" w:rsidRDefault="00626578"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PRÍPRAVA ÚZEMIA</w:t>
                </w:r>
                <w:r w:rsidR="009A45E0">
                  <w:rPr>
                    <w:rFonts w:ascii="Arial Narrow" w:eastAsia="Calibri" w:hAnsi="Arial Narrow" w:cs="Times New Roman"/>
                    <w:sz w:val="38"/>
                    <w:szCs w:val="16"/>
                  </w:rPr>
                  <w:t xml:space="preserve"> A HRUBÉ TERÉNNE ÚPRAVY</w:t>
                </w:r>
              </w:p>
            </w:sdtContent>
          </w:sdt>
          <w:p w14:paraId="18B476E8" w14:textId="661F7BC9" w:rsidR="009A373D" w:rsidRPr="00F15A6D" w:rsidRDefault="006222BE" w:rsidP="009A373D">
            <w:pPr>
              <w:spacing w:before="20" w:after="0"/>
              <w:ind w:left="0" w:firstLine="0"/>
              <w:jc w:val="left"/>
              <w:rPr>
                <w:rFonts w:ascii="Arial Narrow" w:eastAsia="Calibri" w:hAnsi="Arial Narrow" w:cs="Times New Roman"/>
                <w:sz w:val="38"/>
                <w:szCs w:val="16"/>
              </w:rPr>
            </w:pPr>
            <w:r w:rsidRPr="006222BE">
              <w:rPr>
                <w:rFonts w:ascii="Arial Narrow" w:eastAsia="Calibri" w:hAnsi="Arial Narrow" w:cs="Times New Roman"/>
                <w:sz w:val="28"/>
                <w:szCs w:val="10"/>
              </w:rPr>
              <w:t>Technická správa</w:t>
            </w:r>
          </w:p>
        </w:tc>
      </w:tr>
      <w:tr w:rsidR="009A373D" w:rsidRPr="00F15A6D" w14:paraId="5BDB698A" w14:textId="77777777" w:rsidTr="00626578">
        <w:trPr>
          <w:cantSplit/>
          <w:trHeight w:hRule="exact" w:val="340"/>
        </w:trPr>
        <w:tc>
          <w:tcPr>
            <w:tcW w:w="43"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5"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1"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626578">
        <w:trPr>
          <w:cantSplit/>
          <w:trHeight w:hRule="exact" w:val="624"/>
        </w:trPr>
        <w:tc>
          <w:tcPr>
            <w:tcW w:w="43"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6"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6"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1"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6"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53" w:type="pct"/>
            <w:gridSpan w:val="4"/>
            <w:tcBorders>
              <w:top w:val="nil"/>
              <w:left w:val="nil"/>
              <w:bottom w:val="nil"/>
              <w:right w:val="nil"/>
            </w:tcBorders>
          </w:tcPr>
          <w:p w14:paraId="26A1D37F" w14:textId="4C5AF399" w:rsidR="009A373D" w:rsidRPr="00626578" w:rsidRDefault="00626578" w:rsidP="009A373D">
            <w:pPr>
              <w:spacing w:before="20" w:after="0"/>
              <w:ind w:left="0" w:firstLine="0"/>
              <w:jc w:val="center"/>
              <w:rPr>
                <w:rFonts w:ascii="Arial Narrow" w:eastAsia="Calibri" w:hAnsi="Arial Narrow" w:cs="Times New Roman"/>
                <w:sz w:val="38"/>
                <w:szCs w:val="38"/>
              </w:rPr>
            </w:pPr>
            <w:r w:rsidRPr="00626578">
              <w:rPr>
                <w:rFonts w:ascii="Arial Narrow" w:eastAsia="Calibri" w:hAnsi="Arial Narrow" w:cs="Times New Roman"/>
                <w:sz w:val="38"/>
                <w:szCs w:val="38"/>
              </w:rPr>
              <w:t>101</w:t>
            </w:r>
            <w:r w:rsidR="009A45E0">
              <w:rPr>
                <w:rFonts w:ascii="Arial Narrow" w:eastAsia="Calibri" w:hAnsi="Arial Narrow" w:cs="Times New Roman"/>
                <w:sz w:val="38"/>
                <w:szCs w:val="38"/>
              </w:rPr>
              <w:t>-4</w:t>
            </w:r>
          </w:p>
        </w:tc>
        <w:tc>
          <w:tcPr>
            <w:tcW w:w="431"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4"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87" w:type="pct"/>
            <w:gridSpan w:val="3"/>
            <w:tcBorders>
              <w:top w:val="nil"/>
              <w:left w:val="nil"/>
              <w:bottom w:val="nil"/>
              <w:right w:val="nil"/>
            </w:tcBorders>
          </w:tcPr>
          <w:p w14:paraId="16736B09" w14:textId="1F18910C" w:rsidR="009A373D" w:rsidRPr="00F15A6D" w:rsidRDefault="006D18C3"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1</w:t>
            </w:r>
            <w:r w:rsidR="009A373D" w:rsidRPr="00F15A6D">
              <w:rPr>
                <w:rFonts w:ascii="Arial Narrow" w:eastAsia="Calibri" w:hAnsi="Arial Narrow" w:cs="Times New Roman"/>
                <w:sz w:val="38"/>
                <w:szCs w:val="16"/>
              </w:rPr>
              <w:t>00</w:t>
            </w:r>
            <w:r w:rsidR="00D475FC">
              <w:rPr>
                <w:rFonts w:ascii="Arial Narrow" w:eastAsia="Calibri" w:hAnsi="Arial Narrow" w:cs="Times New Roman"/>
                <w:sz w:val="38"/>
                <w:szCs w:val="16"/>
              </w:rPr>
              <w:t>1</w:t>
            </w:r>
          </w:p>
        </w:tc>
        <w:tc>
          <w:tcPr>
            <w:tcW w:w="342"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1"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626578">
        <w:trPr>
          <w:cantSplit/>
          <w:trHeight w:hRule="exact" w:val="454"/>
        </w:trPr>
        <w:tc>
          <w:tcPr>
            <w:tcW w:w="43"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6"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6"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1"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6"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53"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1"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4"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87"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2"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1"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E949260" w:rsidR="0088350C" w:rsidRDefault="0088350C" w:rsidP="009A373D">
      <w:pPr>
        <w:rPr>
          <w:szCs w:val="24"/>
        </w:rPr>
      </w:pPr>
    </w:p>
    <w:p w14:paraId="54C04CA2" w14:textId="7048C215" w:rsidR="00A90967" w:rsidRDefault="00A90967" w:rsidP="009A373D">
      <w:pPr>
        <w:rPr>
          <w:szCs w:val="24"/>
        </w:rPr>
      </w:pPr>
    </w:p>
    <w:p w14:paraId="324A9AAA" w14:textId="731C291F" w:rsidR="00A90967" w:rsidRDefault="00A90967" w:rsidP="009A373D">
      <w:pPr>
        <w:rPr>
          <w:szCs w:val="24"/>
        </w:rPr>
      </w:pPr>
    </w:p>
    <w:p w14:paraId="1A628166" w14:textId="500AF8B3" w:rsidR="00A90967" w:rsidRDefault="00A90967" w:rsidP="009A373D">
      <w:pPr>
        <w:rPr>
          <w:szCs w:val="24"/>
        </w:rPr>
      </w:pPr>
    </w:p>
    <w:p w14:paraId="4FF3D247" w14:textId="57D6D32B" w:rsidR="00A90967" w:rsidRDefault="00A90967" w:rsidP="009A373D">
      <w:pPr>
        <w:rPr>
          <w:szCs w:val="24"/>
        </w:rPr>
      </w:pPr>
    </w:p>
    <w:p w14:paraId="67700F9B" w14:textId="5113983B" w:rsidR="00A90967" w:rsidRDefault="00A90967" w:rsidP="009A373D">
      <w:pPr>
        <w:rPr>
          <w:szCs w:val="24"/>
        </w:rPr>
      </w:pPr>
    </w:p>
    <w:p w14:paraId="77C3F0FD" w14:textId="330106C8" w:rsidR="00A90967" w:rsidRDefault="00A90967" w:rsidP="009A373D">
      <w:pPr>
        <w:rPr>
          <w:szCs w:val="24"/>
        </w:rPr>
      </w:pPr>
    </w:p>
    <w:p w14:paraId="496DFDA6" w14:textId="1BA89EBA" w:rsidR="00A90967" w:rsidRDefault="00A90967" w:rsidP="009A373D">
      <w:pPr>
        <w:rPr>
          <w:szCs w:val="24"/>
        </w:rPr>
      </w:pPr>
    </w:p>
    <w:p w14:paraId="2EDDFBBF" w14:textId="150F8E61" w:rsidR="00A90967" w:rsidRDefault="00A90967" w:rsidP="009A373D">
      <w:pPr>
        <w:rPr>
          <w:szCs w:val="24"/>
        </w:rPr>
      </w:pPr>
    </w:p>
    <w:p w14:paraId="10D5D75D" w14:textId="76B3C022" w:rsidR="00A90967" w:rsidRDefault="00A90967" w:rsidP="009A373D">
      <w:pPr>
        <w:rPr>
          <w:szCs w:val="24"/>
        </w:rPr>
      </w:pPr>
    </w:p>
    <w:p w14:paraId="68DEBEC7" w14:textId="4449BDD2" w:rsidR="00A90967" w:rsidRDefault="00A90967" w:rsidP="009A373D">
      <w:pPr>
        <w:rPr>
          <w:szCs w:val="24"/>
        </w:rPr>
      </w:pPr>
    </w:p>
    <w:p w14:paraId="5C03FFD9" w14:textId="207B0A84" w:rsidR="00A90967" w:rsidRDefault="00A90967" w:rsidP="009A373D">
      <w:pPr>
        <w:rPr>
          <w:szCs w:val="24"/>
        </w:rPr>
      </w:pPr>
    </w:p>
    <w:p w14:paraId="2B4F25E6" w14:textId="166DA806" w:rsidR="00A90967" w:rsidRDefault="00A90967" w:rsidP="009A373D">
      <w:pPr>
        <w:rPr>
          <w:szCs w:val="24"/>
        </w:rPr>
      </w:pPr>
    </w:p>
    <w:p w14:paraId="07D39BE4" w14:textId="5C1025A9" w:rsidR="00A90967" w:rsidRDefault="00A90967" w:rsidP="009A373D">
      <w:pPr>
        <w:rPr>
          <w:szCs w:val="24"/>
        </w:rPr>
      </w:pPr>
    </w:p>
    <w:p w14:paraId="7281A832" w14:textId="731E8444" w:rsidR="00A90967" w:rsidRDefault="00A90967" w:rsidP="009A373D">
      <w:pPr>
        <w:rPr>
          <w:szCs w:val="24"/>
        </w:rPr>
      </w:pPr>
    </w:p>
    <w:p w14:paraId="74C51983" w14:textId="4870BDAF" w:rsidR="00A90967" w:rsidRDefault="00A90967" w:rsidP="009A373D">
      <w:pPr>
        <w:rPr>
          <w:szCs w:val="24"/>
        </w:rPr>
      </w:pPr>
    </w:p>
    <w:p w14:paraId="2829CF99" w14:textId="670DDF12" w:rsidR="00A90967" w:rsidRDefault="00A90967" w:rsidP="009A373D">
      <w:pPr>
        <w:rPr>
          <w:szCs w:val="24"/>
        </w:rPr>
      </w:pPr>
    </w:p>
    <w:p w14:paraId="1A33A21D" w14:textId="49DEED94" w:rsidR="00A90967" w:rsidRDefault="00A90967" w:rsidP="009A373D">
      <w:pPr>
        <w:rPr>
          <w:szCs w:val="24"/>
        </w:rPr>
      </w:pPr>
    </w:p>
    <w:p w14:paraId="084D25B4" w14:textId="12AC2330" w:rsidR="00A90967" w:rsidRDefault="00A90967" w:rsidP="009A373D">
      <w:pPr>
        <w:rPr>
          <w:szCs w:val="24"/>
        </w:rPr>
      </w:pPr>
    </w:p>
    <w:p w14:paraId="70CEB623" w14:textId="452E446A" w:rsidR="00A90967" w:rsidRDefault="00A90967" w:rsidP="009A373D">
      <w:pPr>
        <w:rPr>
          <w:szCs w:val="24"/>
        </w:rPr>
      </w:pPr>
    </w:p>
    <w:p w14:paraId="1B037F56" w14:textId="7038BE23" w:rsidR="00A90967" w:rsidRDefault="00A90967" w:rsidP="009A373D">
      <w:pPr>
        <w:rPr>
          <w:szCs w:val="24"/>
        </w:rPr>
      </w:pPr>
    </w:p>
    <w:p w14:paraId="4BE331E3" w14:textId="65FD9DF7" w:rsidR="00A90967" w:rsidRDefault="00A90967" w:rsidP="009A373D">
      <w:pPr>
        <w:rPr>
          <w:szCs w:val="24"/>
        </w:rPr>
      </w:pPr>
    </w:p>
    <w:p w14:paraId="4DA1F807" w14:textId="59B50294" w:rsidR="00A90967" w:rsidRDefault="00A90967" w:rsidP="009A373D">
      <w:pPr>
        <w:rPr>
          <w:szCs w:val="24"/>
        </w:rPr>
      </w:pPr>
    </w:p>
    <w:p w14:paraId="1030C009" w14:textId="3943CBB2" w:rsidR="00A90967" w:rsidRDefault="00A90967" w:rsidP="009A373D">
      <w:pPr>
        <w:rPr>
          <w:szCs w:val="24"/>
        </w:rPr>
      </w:pPr>
    </w:p>
    <w:p w14:paraId="78EA4EDE" w14:textId="4FE0875E" w:rsidR="00A90967" w:rsidRDefault="00A90967" w:rsidP="009A373D">
      <w:pPr>
        <w:rPr>
          <w:szCs w:val="24"/>
        </w:rPr>
      </w:pPr>
    </w:p>
    <w:p w14:paraId="73B61090" w14:textId="2AA66856" w:rsidR="00A90967" w:rsidRDefault="00A90967" w:rsidP="009A373D">
      <w:pPr>
        <w:rPr>
          <w:szCs w:val="24"/>
        </w:rPr>
      </w:pPr>
    </w:p>
    <w:p w14:paraId="4CFD872E" w14:textId="3537C4AE" w:rsidR="00A90967" w:rsidRDefault="00A90967" w:rsidP="009A373D">
      <w:pPr>
        <w:rPr>
          <w:szCs w:val="24"/>
        </w:rPr>
      </w:pPr>
    </w:p>
    <w:p w14:paraId="3781204D" w14:textId="6FC102AF" w:rsidR="00A90967" w:rsidRDefault="00A90967" w:rsidP="009A373D">
      <w:pPr>
        <w:rPr>
          <w:szCs w:val="24"/>
        </w:rPr>
      </w:pPr>
    </w:p>
    <w:p w14:paraId="5A90F62C" w14:textId="0640E6E8" w:rsidR="00A90967" w:rsidRDefault="00A90967" w:rsidP="009A373D">
      <w:pPr>
        <w:rPr>
          <w:szCs w:val="24"/>
        </w:rPr>
      </w:pPr>
    </w:p>
    <w:p w14:paraId="02E6FB7F" w14:textId="724AE6DD" w:rsidR="00A90967" w:rsidRDefault="00A90967" w:rsidP="009A373D">
      <w:pPr>
        <w:rPr>
          <w:szCs w:val="24"/>
        </w:rPr>
      </w:pPr>
    </w:p>
    <w:p w14:paraId="3E87A12D" w14:textId="743F13AF" w:rsidR="00A90967" w:rsidRDefault="00A90967" w:rsidP="009A373D">
      <w:pPr>
        <w:rPr>
          <w:szCs w:val="24"/>
        </w:rPr>
      </w:pPr>
    </w:p>
    <w:p w14:paraId="32E326B2" w14:textId="4F5059E6" w:rsidR="00A90967" w:rsidRDefault="00A90967" w:rsidP="009A373D">
      <w:pPr>
        <w:rPr>
          <w:szCs w:val="24"/>
        </w:rPr>
      </w:pPr>
    </w:p>
    <w:p w14:paraId="5895A139" w14:textId="7F56EB48" w:rsidR="00A90967" w:rsidRDefault="00A90967" w:rsidP="009A373D">
      <w:pPr>
        <w:rPr>
          <w:szCs w:val="24"/>
        </w:rPr>
      </w:pPr>
    </w:p>
    <w:p w14:paraId="448D38B8" w14:textId="78C5C594" w:rsidR="00A90967" w:rsidRDefault="00A90967" w:rsidP="009A373D">
      <w:pPr>
        <w:rPr>
          <w:szCs w:val="24"/>
        </w:rPr>
      </w:pPr>
    </w:p>
    <w:p w14:paraId="5639BDB1" w14:textId="002F241E" w:rsidR="00A90967" w:rsidRDefault="00A90967" w:rsidP="009A373D">
      <w:pPr>
        <w:rPr>
          <w:szCs w:val="24"/>
        </w:rPr>
      </w:pPr>
    </w:p>
    <w:p w14:paraId="2B894D32" w14:textId="77777777" w:rsidR="00A90967" w:rsidRPr="00F15A6D" w:rsidRDefault="00A90967" w:rsidP="009A373D">
      <w:pPr>
        <w:rPr>
          <w:szCs w:val="24"/>
        </w:rPr>
      </w:pPr>
    </w:p>
    <w:sdt>
      <w:sdtPr>
        <w:rPr>
          <w:rFonts w:ascii="Arial Narrow" w:eastAsiaTheme="minorHAnsi" w:hAnsi="Arial Narrow"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E05535" w:rsidRDefault="00761515" w:rsidP="004A13A0">
          <w:pPr>
            <w:pStyle w:val="Hlavikaobsahu"/>
            <w:ind w:firstLine="1814"/>
            <w:rPr>
              <w:rFonts w:ascii="Arial Narrow" w:hAnsi="Arial Narrow"/>
              <w:szCs w:val="24"/>
            </w:rPr>
          </w:pPr>
          <w:r w:rsidRPr="00E05535">
            <w:rPr>
              <w:rFonts w:ascii="Arial Narrow" w:hAnsi="Arial Narrow"/>
              <w:szCs w:val="24"/>
            </w:rPr>
            <w:t>Obsah</w:t>
          </w:r>
        </w:p>
        <w:p w14:paraId="2AF89264" w14:textId="12FA5892" w:rsidR="00FA5C7C" w:rsidRDefault="00761515">
          <w:pPr>
            <w:pStyle w:val="Obsah1"/>
            <w:rPr>
              <w:rFonts w:eastAsiaTheme="minorEastAsia"/>
              <w:noProof/>
              <w:kern w:val="2"/>
              <w:lang w:eastAsia="sk-SK"/>
              <w14:ligatures w14:val="standardContextual"/>
            </w:rPr>
          </w:pPr>
          <w:r w:rsidRPr="00E05535">
            <w:rPr>
              <w:rFonts w:ascii="Arial Narrow" w:hAnsi="Arial Narrow"/>
              <w:b/>
              <w:bCs/>
              <w:sz w:val="24"/>
              <w:szCs w:val="24"/>
            </w:rPr>
            <w:fldChar w:fldCharType="begin"/>
          </w:r>
          <w:r w:rsidRPr="00E05535">
            <w:rPr>
              <w:rFonts w:ascii="Arial Narrow" w:hAnsi="Arial Narrow"/>
              <w:b/>
              <w:bCs/>
              <w:sz w:val="24"/>
              <w:szCs w:val="24"/>
            </w:rPr>
            <w:instrText xml:space="preserve"> TOC \o "1-3" \h \z \u </w:instrText>
          </w:r>
          <w:r w:rsidRPr="00E05535">
            <w:rPr>
              <w:rFonts w:ascii="Arial Narrow" w:hAnsi="Arial Narrow"/>
              <w:b/>
              <w:bCs/>
              <w:sz w:val="24"/>
              <w:szCs w:val="24"/>
            </w:rPr>
            <w:fldChar w:fldCharType="separate"/>
          </w:r>
          <w:hyperlink w:anchor="_Toc151456641" w:history="1">
            <w:r w:rsidR="00FA5C7C" w:rsidRPr="007649BD">
              <w:rPr>
                <w:rStyle w:val="Hypertextovprepojenie"/>
                <w:noProof/>
              </w:rPr>
              <w:t>1.</w:t>
            </w:r>
            <w:r w:rsidR="00FA5C7C">
              <w:rPr>
                <w:rFonts w:eastAsiaTheme="minorEastAsia"/>
                <w:noProof/>
                <w:kern w:val="2"/>
                <w:lang w:eastAsia="sk-SK"/>
                <w14:ligatures w14:val="standardContextual"/>
              </w:rPr>
              <w:tab/>
            </w:r>
            <w:r w:rsidR="00FA5C7C" w:rsidRPr="007649BD">
              <w:rPr>
                <w:rStyle w:val="Hypertextovprepojenie"/>
                <w:noProof/>
              </w:rPr>
              <w:t>IDENTIFIKAČNÉ ÚDAJE STAVBY A INVESTORA</w:t>
            </w:r>
            <w:r w:rsidR="00FA5C7C">
              <w:rPr>
                <w:noProof/>
                <w:webHidden/>
              </w:rPr>
              <w:tab/>
            </w:r>
            <w:r w:rsidR="00FA5C7C">
              <w:rPr>
                <w:noProof/>
                <w:webHidden/>
              </w:rPr>
              <w:fldChar w:fldCharType="begin"/>
            </w:r>
            <w:r w:rsidR="00FA5C7C">
              <w:rPr>
                <w:noProof/>
                <w:webHidden/>
              </w:rPr>
              <w:instrText xml:space="preserve"> PAGEREF _Toc151456641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1D14BE9A" w14:textId="524F56CD" w:rsidR="00FA5C7C" w:rsidRDefault="00CD267A">
          <w:pPr>
            <w:pStyle w:val="Obsah1"/>
            <w:rPr>
              <w:rFonts w:eastAsiaTheme="minorEastAsia"/>
              <w:noProof/>
              <w:kern w:val="2"/>
              <w:lang w:eastAsia="sk-SK"/>
              <w14:ligatures w14:val="standardContextual"/>
            </w:rPr>
          </w:pPr>
          <w:hyperlink w:anchor="_Toc151456642" w:history="1">
            <w:r w:rsidR="00FA5C7C" w:rsidRPr="007649BD">
              <w:rPr>
                <w:rStyle w:val="Hypertextovprepojenie"/>
                <w:noProof/>
                <w:snapToGrid w:val="0"/>
              </w:rPr>
              <w:t>1.1.</w:t>
            </w:r>
            <w:r w:rsidR="00FA5C7C">
              <w:rPr>
                <w:rFonts w:eastAsiaTheme="minorEastAsia"/>
                <w:noProof/>
                <w:kern w:val="2"/>
                <w:lang w:eastAsia="sk-SK"/>
                <w14:ligatures w14:val="standardContextual"/>
              </w:rPr>
              <w:tab/>
            </w:r>
            <w:r w:rsidR="00FA5C7C" w:rsidRPr="007649BD">
              <w:rPr>
                <w:rStyle w:val="Hypertextovprepojenie"/>
                <w:noProof/>
                <w:snapToGrid w:val="0"/>
              </w:rPr>
              <w:t>IDENTIFIKAČNÉ ÚDAJE STAVBY</w:t>
            </w:r>
            <w:r w:rsidR="00FA5C7C">
              <w:rPr>
                <w:noProof/>
                <w:webHidden/>
              </w:rPr>
              <w:tab/>
            </w:r>
            <w:r w:rsidR="00FA5C7C">
              <w:rPr>
                <w:noProof/>
                <w:webHidden/>
              </w:rPr>
              <w:fldChar w:fldCharType="begin"/>
            </w:r>
            <w:r w:rsidR="00FA5C7C">
              <w:rPr>
                <w:noProof/>
                <w:webHidden/>
              </w:rPr>
              <w:instrText xml:space="preserve"> PAGEREF _Toc151456642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3FE0DD3B" w14:textId="1017BBF2" w:rsidR="00FA5C7C" w:rsidRDefault="00CD267A">
          <w:pPr>
            <w:pStyle w:val="Obsah1"/>
            <w:rPr>
              <w:rFonts w:eastAsiaTheme="minorEastAsia"/>
              <w:noProof/>
              <w:kern w:val="2"/>
              <w:lang w:eastAsia="sk-SK"/>
              <w14:ligatures w14:val="standardContextual"/>
            </w:rPr>
          </w:pPr>
          <w:hyperlink w:anchor="_Toc151456643" w:history="1">
            <w:r w:rsidR="00FA5C7C" w:rsidRPr="007649BD">
              <w:rPr>
                <w:rStyle w:val="Hypertextovprepojenie"/>
                <w:noProof/>
                <w:snapToGrid w:val="0"/>
              </w:rPr>
              <w:t>1.1.1</w:t>
            </w:r>
            <w:r w:rsidR="00FA5C7C">
              <w:rPr>
                <w:rFonts w:eastAsiaTheme="minorEastAsia"/>
                <w:noProof/>
                <w:kern w:val="2"/>
                <w:lang w:eastAsia="sk-SK"/>
                <w14:ligatures w14:val="standardContextual"/>
              </w:rPr>
              <w:tab/>
            </w:r>
            <w:r w:rsidR="00FA5C7C" w:rsidRPr="007649BD">
              <w:rPr>
                <w:rStyle w:val="Hypertextovprepojenie"/>
                <w:noProof/>
                <w:snapToGrid w:val="0"/>
              </w:rPr>
              <w:t>STAVBA</w:t>
            </w:r>
            <w:r w:rsidR="00FA5C7C">
              <w:rPr>
                <w:noProof/>
                <w:webHidden/>
              </w:rPr>
              <w:tab/>
            </w:r>
            <w:r w:rsidR="00FA5C7C">
              <w:rPr>
                <w:noProof/>
                <w:webHidden/>
              </w:rPr>
              <w:fldChar w:fldCharType="begin"/>
            </w:r>
            <w:r w:rsidR="00FA5C7C">
              <w:rPr>
                <w:noProof/>
                <w:webHidden/>
              </w:rPr>
              <w:instrText xml:space="preserve"> PAGEREF _Toc151456643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3093FE9F" w14:textId="2DAA31AC" w:rsidR="00FA5C7C" w:rsidRDefault="00CD267A">
          <w:pPr>
            <w:pStyle w:val="Obsah1"/>
            <w:rPr>
              <w:rFonts w:eastAsiaTheme="minorEastAsia"/>
              <w:noProof/>
              <w:kern w:val="2"/>
              <w:lang w:eastAsia="sk-SK"/>
              <w14:ligatures w14:val="standardContextual"/>
            </w:rPr>
          </w:pPr>
          <w:hyperlink w:anchor="_Toc151456644" w:history="1">
            <w:r w:rsidR="00FA5C7C" w:rsidRPr="007649BD">
              <w:rPr>
                <w:rStyle w:val="Hypertextovprepojenie"/>
                <w:noProof/>
                <w:snapToGrid w:val="0"/>
              </w:rPr>
              <w:t>1.1.2</w:t>
            </w:r>
            <w:r w:rsidR="00FA5C7C">
              <w:rPr>
                <w:rFonts w:eastAsiaTheme="minorEastAsia"/>
                <w:noProof/>
                <w:kern w:val="2"/>
                <w:lang w:eastAsia="sk-SK"/>
                <w14:ligatures w14:val="standardContextual"/>
              </w:rPr>
              <w:tab/>
            </w:r>
            <w:r w:rsidR="00FA5C7C" w:rsidRPr="007649BD">
              <w:rPr>
                <w:rStyle w:val="Hypertextovprepojenie"/>
                <w:noProof/>
                <w:snapToGrid w:val="0"/>
              </w:rPr>
              <w:t>NAVRHOVATEĽ</w:t>
            </w:r>
            <w:r w:rsidR="00FA5C7C">
              <w:rPr>
                <w:noProof/>
                <w:webHidden/>
              </w:rPr>
              <w:tab/>
            </w:r>
            <w:r w:rsidR="00FA5C7C">
              <w:rPr>
                <w:noProof/>
                <w:webHidden/>
              </w:rPr>
              <w:fldChar w:fldCharType="begin"/>
            </w:r>
            <w:r w:rsidR="00FA5C7C">
              <w:rPr>
                <w:noProof/>
                <w:webHidden/>
              </w:rPr>
              <w:instrText xml:space="preserve"> PAGEREF _Toc151456644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389BD99A" w14:textId="795643DD" w:rsidR="00FA5C7C" w:rsidRDefault="00CD267A">
          <w:pPr>
            <w:pStyle w:val="Obsah1"/>
            <w:rPr>
              <w:rFonts w:eastAsiaTheme="minorEastAsia"/>
              <w:noProof/>
              <w:kern w:val="2"/>
              <w:lang w:eastAsia="sk-SK"/>
              <w14:ligatures w14:val="standardContextual"/>
            </w:rPr>
          </w:pPr>
          <w:hyperlink w:anchor="_Toc151456645" w:history="1">
            <w:r w:rsidR="00FA5C7C" w:rsidRPr="007649BD">
              <w:rPr>
                <w:rStyle w:val="Hypertextovprepojenie"/>
                <w:noProof/>
                <w:snapToGrid w:val="0"/>
              </w:rPr>
              <w:t>1.1.3</w:t>
            </w:r>
            <w:r w:rsidR="00FA5C7C">
              <w:rPr>
                <w:rFonts w:eastAsiaTheme="minorEastAsia"/>
                <w:noProof/>
                <w:kern w:val="2"/>
                <w:lang w:eastAsia="sk-SK"/>
                <w14:ligatures w14:val="standardContextual"/>
              </w:rPr>
              <w:tab/>
            </w:r>
            <w:r w:rsidR="00FA5C7C" w:rsidRPr="007649BD">
              <w:rPr>
                <w:rStyle w:val="Hypertextovprepojenie"/>
                <w:noProof/>
                <w:snapToGrid w:val="0"/>
              </w:rPr>
              <w:t>SPRACOVATEĽ</w:t>
            </w:r>
            <w:r w:rsidR="00FA5C7C">
              <w:rPr>
                <w:noProof/>
                <w:webHidden/>
              </w:rPr>
              <w:tab/>
            </w:r>
            <w:r w:rsidR="00FA5C7C">
              <w:rPr>
                <w:noProof/>
                <w:webHidden/>
              </w:rPr>
              <w:fldChar w:fldCharType="begin"/>
            </w:r>
            <w:r w:rsidR="00FA5C7C">
              <w:rPr>
                <w:noProof/>
                <w:webHidden/>
              </w:rPr>
              <w:instrText xml:space="preserve"> PAGEREF _Toc151456645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4DF7B97E" w14:textId="0749FFE3" w:rsidR="00FA5C7C" w:rsidRDefault="00CD267A">
          <w:pPr>
            <w:pStyle w:val="Obsah1"/>
            <w:rPr>
              <w:rFonts w:eastAsiaTheme="minorEastAsia"/>
              <w:noProof/>
              <w:kern w:val="2"/>
              <w:lang w:eastAsia="sk-SK"/>
              <w14:ligatures w14:val="standardContextual"/>
            </w:rPr>
          </w:pPr>
          <w:hyperlink w:anchor="_Toc151456646" w:history="1">
            <w:r w:rsidR="00FA5C7C" w:rsidRPr="007649BD">
              <w:rPr>
                <w:rStyle w:val="Hypertextovprepojenie"/>
                <w:noProof/>
                <w:snapToGrid w:val="0"/>
              </w:rPr>
              <w:t>1.2.</w:t>
            </w:r>
            <w:r w:rsidR="00FA5C7C">
              <w:rPr>
                <w:rFonts w:eastAsiaTheme="minorEastAsia"/>
                <w:noProof/>
                <w:kern w:val="2"/>
                <w:lang w:eastAsia="sk-SK"/>
                <w14:ligatures w14:val="standardContextual"/>
              </w:rPr>
              <w:tab/>
            </w:r>
            <w:r w:rsidR="00FA5C7C" w:rsidRPr="007649BD">
              <w:rPr>
                <w:rStyle w:val="Hypertextovprepojenie"/>
                <w:noProof/>
                <w:snapToGrid w:val="0"/>
              </w:rPr>
              <w:t>PROJEKTOVÁ DOKUMENTÁCIA</w:t>
            </w:r>
            <w:r w:rsidR="00FA5C7C">
              <w:rPr>
                <w:noProof/>
                <w:webHidden/>
              </w:rPr>
              <w:tab/>
            </w:r>
            <w:r w:rsidR="00FA5C7C">
              <w:rPr>
                <w:noProof/>
                <w:webHidden/>
              </w:rPr>
              <w:fldChar w:fldCharType="begin"/>
            </w:r>
            <w:r w:rsidR="00FA5C7C">
              <w:rPr>
                <w:noProof/>
                <w:webHidden/>
              </w:rPr>
              <w:instrText xml:space="preserve"> PAGEREF _Toc151456646 \h </w:instrText>
            </w:r>
            <w:r w:rsidR="00FA5C7C">
              <w:rPr>
                <w:noProof/>
                <w:webHidden/>
              </w:rPr>
            </w:r>
            <w:r w:rsidR="00FA5C7C">
              <w:rPr>
                <w:noProof/>
                <w:webHidden/>
              </w:rPr>
              <w:fldChar w:fldCharType="separate"/>
            </w:r>
            <w:r w:rsidR="00FA5C7C">
              <w:rPr>
                <w:noProof/>
                <w:webHidden/>
              </w:rPr>
              <w:t>4</w:t>
            </w:r>
            <w:r w:rsidR="00FA5C7C">
              <w:rPr>
                <w:noProof/>
                <w:webHidden/>
              </w:rPr>
              <w:fldChar w:fldCharType="end"/>
            </w:r>
          </w:hyperlink>
        </w:p>
        <w:p w14:paraId="3393FABB" w14:textId="4D9B9324" w:rsidR="00FA5C7C" w:rsidRDefault="00CD267A">
          <w:pPr>
            <w:pStyle w:val="Obsah1"/>
            <w:rPr>
              <w:rFonts w:eastAsiaTheme="minorEastAsia"/>
              <w:noProof/>
              <w:kern w:val="2"/>
              <w:lang w:eastAsia="sk-SK"/>
              <w14:ligatures w14:val="standardContextual"/>
            </w:rPr>
          </w:pPr>
          <w:hyperlink w:anchor="_Toc151456647" w:history="1">
            <w:r w:rsidR="00FA5C7C" w:rsidRPr="007649BD">
              <w:rPr>
                <w:rStyle w:val="Hypertextovprepojenie"/>
                <w:noProof/>
              </w:rPr>
              <w:t>1.2.1.</w:t>
            </w:r>
            <w:r w:rsidR="00FA5C7C">
              <w:rPr>
                <w:rFonts w:eastAsiaTheme="minorEastAsia"/>
                <w:noProof/>
                <w:kern w:val="2"/>
                <w:lang w:eastAsia="sk-SK"/>
                <w14:ligatures w14:val="standardContextual"/>
              </w:rPr>
              <w:tab/>
            </w:r>
            <w:r w:rsidR="00FA5C7C" w:rsidRPr="007649BD">
              <w:rPr>
                <w:rStyle w:val="Hypertextovprepojenie"/>
                <w:noProof/>
              </w:rPr>
              <w:t>Spracovatelia projektu:</w:t>
            </w:r>
            <w:r w:rsidR="00FA5C7C">
              <w:rPr>
                <w:noProof/>
                <w:webHidden/>
              </w:rPr>
              <w:tab/>
            </w:r>
            <w:r w:rsidR="00FA5C7C">
              <w:rPr>
                <w:noProof/>
                <w:webHidden/>
              </w:rPr>
              <w:fldChar w:fldCharType="begin"/>
            </w:r>
            <w:r w:rsidR="00FA5C7C">
              <w:rPr>
                <w:noProof/>
                <w:webHidden/>
              </w:rPr>
              <w:instrText xml:space="preserve"> PAGEREF _Toc151456647 \h </w:instrText>
            </w:r>
            <w:r w:rsidR="00FA5C7C">
              <w:rPr>
                <w:noProof/>
                <w:webHidden/>
              </w:rPr>
            </w:r>
            <w:r w:rsidR="00FA5C7C">
              <w:rPr>
                <w:noProof/>
                <w:webHidden/>
              </w:rPr>
              <w:fldChar w:fldCharType="separate"/>
            </w:r>
            <w:r w:rsidR="00FA5C7C">
              <w:rPr>
                <w:noProof/>
                <w:webHidden/>
              </w:rPr>
              <w:t>5</w:t>
            </w:r>
            <w:r w:rsidR="00FA5C7C">
              <w:rPr>
                <w:noProof/>
                <w:webHidden/>
              </w:rPr>
              <w:fldChar w:fldCharType="end"/>
            </w:r>
          </w:hyperlink>
        </w:p>
        <w:p w14:paraId="4F06973F" w14:textId="67217694" w:rsidR="00FA5C7C" w:rsidRDefault="00CD267A">
          <w:pPr>
            <w:pStyle w:val="Obsah1"/>
            <w:rPr>
              <w:rFonts w:eastAsiaTheme="minorEastAsia"/>
              <w:noProof/>
              <w:kern w:val="2"/>
              <w:lang w:eastAsia="sk-SK"/>
              <w14:ligatures w14:val="standardContextual"/>
            </w:rPr>
          </w:pPr>
          <w:hyperlink w:anchor="_Toc151456648" w:history="1">
            <w:r w:rsidR="00FA5C7C" w:rsidRPr="007649BD">
              <w:rPr>
                <w:rStyle w:val="Hypertextovprepojenie"/>
                <w:rFonts w:eastAsia="Times New Roman"/>
                <w:noProof/>
                <w:lang w:eastAsia="cs-CZ"/>
              </w:rPr>
              <w:t>2.</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ZÁKLADNÉ ÚDAJE O STAVBE</w:t>
            </w:r>
            <w:r w:rsidR="00FA5C7C">
              <w:rPr>
                <w:noProof/>
                <w:webHidden/>
              </w:rPr>
              <w:tab/>
            </w:r>
            <w:r w:rsidR="00FA5C7C">
              <w:rPr>
                <w:noProof/>
                <w:webHidden/>
              </w:rPr>
              <w:fldChar w:fldCharType="begin"/>
            </w:r>
            <w:r w:rsidR="00FA5C7C">
              <w:rPr>
                <w:noProof/>
                <w:webHidden/>
              </w:rPr>
              <w:instrText xml:space="preserve"> PAGEREF _Toc151456648 \h </w:instrText>
            </w:r>
            <w:r w:rsidR="00FA5C7C">
              <w:rPr>
                <w:noProof/>
                <w:webHidden/>
              </w:rPr>
            </w:r>
            <w:r w:rsidR="00FA5C7C">
              <w:rPr>
                <w:noProof/>
                <w:webHidden/>
              </w:rPr>
              <w:fldChar w:fldCharType="separate"/>
            </w:r>
            <w:r w:rsidR="00FA5C7C">
              <w:rPr>
                <w:noProof/>
                <w:webHidden/>
              </w:rPr>
              <w:t>5</w:t>
            </w:r>
            <w:r w:rsidR="00FA5C7C">
              <w:rPr>
                <w:noProof/>
                <w:webHidden/>
              </w:rPr>
              <w:fldChar w:fldCharType="end"/>
            </w:r>
          </w:hyperlink>
        </w:p>
        <w:p w14:paraId="4AE53862" w14:textId="41851779" w:rsidR="00FA5C7C" w:rsidRDefault="00CD267A">
          <w:pPr>
            <w:pStyle w:val="Obsah1"/>
            <w:rPr>
              <w:rFonts w:eastAsiaTheme="minorEastAsia"/>
              <w:noProof/>
              <w:kern w:val="2"/>
              <w:lang w:eastAsia="sk-SK"/>
              <w14:ligatures w14:val="standardContextual"/>
            </w:rPr>
          </w:pPr>
          <w:hyperlink w:anchor="_Toc151456649" w:history="1">
            <w:r w:rsidR="00FA5C7C" w:rsidRPr="007649BD">
              <w:rPr>
                <w:rStyle w:val="Hypertextovprepojenie"/>
                <w:rFonts w:eastAsia="Times New Roman"/>
                <w:noProof/>
                <w:lang w:eastAsia="cs-CZ"/>
              </w:rPr>
              <w:t>2.1.</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POPIS STAVBY</w:t>
            </w:r>
            <w:r w:rsidR="00FA5C7C">
              <w:rPr>
                <w:noProof/>
                <w:webHidden/>
              </w:rPr>
              <w:tab/>
            </w:r>
            <w:r w:rsidR="00FA5C7C">
              <w:rPr>
                <w:noProof/>
                <w:webHidden/>
              </w:rPr>
              <w:fldChar w:fldCharType="begin"/>
            </w:r>
            <w:r w:rsidR="00FA5C7C">
              <w:rPr>
                <w:noProof/>
                <w:webHidden/>
              </w:rPr>
              <w:instrText xml:space="preserve"> PAGEREF _Toc151456649 \h </w:instrText>
            </w:r>
            <w:r w:rsidR="00FA5C7C">
              <w:rPr>
                <w:noProof/>
                <w:webHidden/>
              </w:rPr>
            </w:r>
            <w:r w:rsidR="00FA5C7C">
              <w:rPr>
                <w:noProof/>
                <w:webHidden/>
              </w:rPr>
              <w:fldChar w:fldCharType="separate"/>
            </w:r>
            <w:r w:rsidR="00FA5C7C">
              <w:rPr>
                <w:noProof/>
                <w:webHidden/>
              </w:rPr>
              <w:t>5</w:t>
            </w:r>
            <w:r w:rsidR="00FA5C7C">
              <w:rPr>
                <w:noProof/>
                <w:webHidden/>
              </w:rPr>
              <w:fldChar w:fldCharType="end"/>
            </w:r>
          </w:hyperlink>
        </w:p>
        <w:p w14:paraId="56B0E20A" w14:textId="61F6CA71" w:rsidR="00FA5C7C" w:rsidRDefault="00CD267A">
          <w:pPr>
            <w:pStyle w:val="Obsah1"/>
            <w:rPr>
              <w:rFonts w:eastAsiaTheme="minorEastAsia"/>
              <w:noProof/>
              <w:kern w:val="2"/>
              <w:lang w:eastAsia="sk-SK"/>
              <w14:ligatures w14:val="standardContextual"/>
            </w:rPr>
          </w:pPr>
          <w:hyperlink w:anchor="_Toc151456650" w:history="1">
            <w:r w:rsidR="00FA5C7C" w:rsidRPr="007649BD">
              <w:rPr>
                <w:rStyle w:val="Hypertextovprepojenie"/>
                <w:rFonts w:eastAsia="Times New Roman"/>
                <w:noProof/>
                <w:lang w:eastAsia="cs-CZ"/>
              </w:rPr>
              <w:t>2.2.</w:t>
            </w:r>
            <w:r w:rsidR="00FA5C7C">
              <w:rPr>
                <w:rFonts w:eastAsiaTheme="minorEastAsia"/>
                <w:noProof/>
                <w:kern w:val="2"/>
                <w:lang w:eastAsia="sk-SK"/>
                <w14:ligatures w14:val="standardContextual"/>
              </w:rPr>
              <w:tab/>
            </w:r>
            <w:r w:rsidR="00FA5C7C" w:rsidRPr="007649BD">
              <w:rPr>
                <w:rStyle w:val="Hypertextovprepojenie"/>
                <w:noProof/>
              </w:rPr>
              <w:t>CHARAKTERISTIKA A ÚČEL STAVBY</w:t>
            </w:r>
            <w:r w:rsidR="00FA5C7C">
              <w:rPr>
                <w:noProof/>
                <w:webHidden/>
              </w:rPr>
              <w:tab/>
            </w:r>
            <w:r w:rsidR="00FA5C7C">
              <w:rPr>
                <w:noProof/>
                <w:webHidden/>
              </w:rPr>
              <w:fldChar w:fldCharType="begin"/>
            </w:r>
            <w:r w:rsidR="00FA5C7C">
              <w:rPr>
                <w:noProof/>
                <w:webHidden/>
              </w:rPr>
              <w:instrText xml:space="preserve"> PAGEREF _Toc151456650 \h </w:instrText>
            </w:r>
            <w:r w:rsidR="00FA5C7C">
              <w:rPr>
                <w:noProof/>
                <w:webHidden/>
              </w:rPr>
            </w:r>
            <w:r w:rsidR="00FA5C7C">
              <w:rPr>
                <w:noProof/>
                <w:webHidden/>
              </w:rPr>
              <w:fldChar w:fldCharType="separate"/>
            </w:r>
            <w:r w:rsidR="00FA5C7C">
              <w:rPr>
                <w:noProof/>
                <w:webHidden/>
              </w:rPr>
              <w:t>5</w:t>
            </w:r>
            <w:r w:rsidR="00FA5C7C">
              <w:rPr>
                <w:noProof/>
                <w:webHidden/>
              </w:rPr>
              <w:fldChar w:fldCharType="end"/>
            </w:r>
          </w:hyperlink>
        </w:p>
        <w:p w14:paraId="5ADC7CB0" w14:textId="20D031E3" w:rsidR="00FA5C7C" w:rsidRDefault="00CD267A">
          <w:pPr>
            <w:pStyle w:val="Obsah1"/>
            <w:rPr>
              <w:rFonts w:eastAsiaTheme="minorEastAsia"/>
              <w:noProof/>
              <w:kern w:val="2"/>
              <w:lang w:eastAsia="sk-SK"/>
              <w14:ligatures w14:val="standardContextual"/>
            </w:rPr>
          </w:pPr>
          <w:hyperlink w:anchor="_Toc151456651" w:history="1">
            <w:r w:rsidR="00FA5C7C" w:rsidRPr="007649BD">
              <w:rPr>
                <w:rStyle w:val="Hypertextovprepojenie"/>
                <w:rFonts w:eastAsia="Times New Roman"/>
                <w:noProof/>
                <w:lang w:eastAsia="cs-CZ"/>
              </w:rPr>
              <w:t>2.3.</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ZOZNAM VÝCHODISKOVÝCH PODKLADOV</w:t>
            </w:r>
            <w:r w:rsidR="00FA5C7C">
              <w:rPr>
                <w:noProof/>
                <w:webHidden/>
              </w:rPr>
              <w:tab/>
            </w:r>
            <w:r w:rsidR="00FA5C7C">
              <w:rPr>
                <w:noProof/>
                <w:webHidden/>
              </w:rPr>
              <w:fldChar w:fldCharType="begin"/>
            </w:r>
            <w:r w:rsidR="00FA5C7C">
              <w:rPr>
                <w:noProof/>
                <w:webHidden/>
              </w:rPr>
              <w:instrText xml:space="preserve"> PAGEREF _Toc151456651 \h </w:instrText>
            </w:r>
            <w:r w:rsidR="00FA5C7C">
              <w:rPr>
                <w:noProof/>
                <w:webHidden/>
              </w:rPr>
            </w:r>
            <w:r w:rsidR="00FA5C7C">
              <w:rPr>
                <w:noProof/>
                <w:webHidden/>
              </w:rPr>
              <w:fldChar w:fldCharType="separate"/>
            </w:r>
            <w:r w:rsidR="00FA5C7C">
              <w:rPr>
                <w:noProof/>
                <w:webHidden/>
              </w:rPr>
              <w:t>5</w:t>
            </w:r>
            <w:r w:rsidR="00FA5C7C">
              <w:rPr>
                <w:noProof/>
                <w:webHidden/>
              </w:rPr>
              <w:fldChar w:fldCharType="end"/>
            </w:r>
          </w:hyperlink>
        </w:p>
        <w:p w14:paraId="57A84AB8" w14:textId="41E36223" w:rsidR="00FA5C7C" w:rsidRDefault="00CD267A">
          <w:pPr>
            <w:pStyle w:val="Obsah1"/>
            <w:rPr>
              <w:rFonts w:eastAsiaTheme="minorEastAsia"/>
              <w:noProof/>
              <w:kern w:val="2"/>
              <w:lang w:eastAsia="sk-SK"/>
              <w14:ligatures w14:val="standardContextual"/>
            </w:rPr>
          </w:pPr>
          <w:hyperlink w:anchor="_Toc151456652" w:history="1">
            <w:r w:rsidR="00FA5C7C" w:rsidRPr="007649BD">
              <w:rPr>
                <w:rStyle w:val="Hypertextovprepojenie"/>
                <w:rFonts w:eastAsia="Times New Roman"/>
                <w:noProof/>
                <w:lang w:eastAsia="cs-CZ"/>
              </w:rPr>
              <w:t>2.4.</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PARCELNÉ ČÍSLA POZEMKOV</w:t>
            </w:r>
            <w:r w:rsidR="00FA5C7C">
              <w:rPr>
                <w:noProof/>
                <w:webHidden/>
              </w:rPr>
              <w:tab/>
            </w:r>
            <w:r w:rsidR="00FA5C7C">
              <w:rPr>
                <w:noProof/>
                <w:webHidden/>
              </w:rPr>
              <w:fldChar w:fldCharType="begin"/>
            </w:r>
            <w:r w:rsidR="00FA5C7C">
              <w:rPr>
                <w:noProof/>
                <w:webHidden/>
              </w:rPr>
              <w:instrText xml:space="preserve"> PAGEREF _Toc151456652 \h </w:instrText>
            </w:r>
            <w:r w:rsidR="00FA5C7C">
              <w:rPr>
                <w:noProof/>
                <w:webHidden/>
              </w:rPr>
            </w:r>
            <w:r w:rsidR="00FA5C7C">
              <w:rPr>
                <w:noProof/>
                <w:webHidden/>
              </w:rPr>
              <w:fldChar w:fldCharType="separate"/>
            </w:r>
            <w:r w:rsidR="00FA5C7C">
              <w:rPr>
                <w:noProof/>
                <w:webHidden/>
              </w:rPr>
              <w:t>6</w:t>
            </w:r>
            <w:r w:rsidR="00FA5C7C">
              <w:rPr>
                <w:noProof/>
                <w:webHidden/>
              </w:rPr>
              <w:fldChar w:fldCharType="end"/>
            </w:r>
          </w:hyperlink>
        </w:p>
        <w:p w14:paraId="6E476C6D" w14:textId="29B5533D" w:rsidR="00FA5C7C" w:rsidRDefault="00CD267A">
          <w:pPr>
            <w:pStyle w:val="Obsah1"/>
            <w:rPr>
              <w:rFonts w:eastAsiaTheme="minorEastAsia"/>
              <w:noProof/>
              <w:kern w:val="2"/>
              <w:lang w:eastAsia="sk-SK"/>
              <w14:ligatures w14:val="standardContextual"/>
            </w:rPr>
          </w:pPr>
          <w:hyperlink w:anchor="_Toc151456653" w:history="1">
            <w:r w:rsidR="00FA5C7C" w:rsidRPr="007649BD">
              <w:rPr>
                <w:rStyle w:val="Hypertextovprepojenie"/>
                <w:noProof/>
                <w:lang w:eastAsia="cs-CZ"/>
              </w:rPr>
              <w:t>3.</w:t>
            </w:r>
            <w:r w:rsidR="00FA5C7C">
              <w:rPr>
                <w:rFonts w:eastAsiaTheme="minorEastAsia"/>
                <w:noProof/>
                <w:kern w:val="2"/>
                <w:lang w:eastAsia="sk-SK"/>
                <w14:ligatures w14:val="standardContextual"/>
              </w:rPr>
              <w:tab/>
            </w:r>
            <w:r w:rsidR="00FA5C7C" w:rsidRPr="007649BD">
              <w:rPr>
                <w:rStyle w:val="Hypertextovprepojenie"/>
                <w:noProof/>
                <w:lang w:eastAsia="cs-CZ"/>
              </w:rPr>
              <w:t>SO 101 až 104 PRÍPRAVA ÚZEMIA A HRUBÉ TERÉNNE ÚPRAVY</w:t>
            </w:r>
            <w:r w:rsidR="00FA5C7C">
              <w:rPr>
                <w:noProof/>
                <w:webHidden/>
              </w:rPr>
              <w:tab/>
            </w:r>
            <w:r w:rsidR="00FA5C7C">
              <w:rPr>
                <w:noProof/>
                <w:webHidden/>
              </w:rPr>
              <w:fldChar w:fldCharType="begin"/>
            </w:r>
            <w:r w:rsidR="00FA5C7C">
              <w:rPr>
                <w:noProof/>
                <w:webHidden/>
              </w:rPr>
              <w:instrText xml:space="preserve"> PAGEREF _Toc151456653 \h </w:instrText>
            </w:r>
            <w:r w:rsidR="00FA5C7C">
              <w:rPr>
                <w:noProof/>
                <w:webHidden/>
              </w:rPr>
            </w:r>
            <w:r w:rsidR="00FA5C7C">
              <w:rPr>
                <w:noProof/>
                <w:webHidden/>
              </w:rPr>
              <w:fldChar w:fldCharType="separate"/>
            </w:r>
            <w:r w:rsidR="00FA5C7C">
              <w:rPr>
                <w:noProof/>
                <w:webHidden/>
              </w:rPr>
              <w:t>6</w:t>
            </w:r>
            <w:r w:rsidR="00FA5C7C">
              <w:rPr>
                <w:noProof/>
                <w:webHidden/>
              </w:rPr>
              <w:fldChar w:fldCharType="end"/>
            </w:r>
          </w:hyperlink>
        </w:p>
        <w:p w14:paraId="45178DE7" w14:textId="1829FF31" w:rsidR="00FA5C7C" w:rsidRDefault="00CD267A">
          <w:pPr>
            <w:pStyle w:val="Obsah1"/>
            <w:rPr>
              <w:rFonts w:eastAsiaTheme="minorEastAsia"/>
              <w:noProof/>
              <w:kern w:val="2"/>
              <w:lang w:eastAsia="sk-SK"/>
              <w14:ligatures w14:val="standardContextual"/>
            </w:rPr>
          </w:pPr>
          <w:hyperlink w:anchor="_Toc151456654" w:history="1">
            <w:r w:rsidR="00FA5C7C" w:rsidRPr="007649BD">
              <w:rPr>
                <w:rStyle w:val="Hypertextovprepojenie"/>
                <w:rFonts w:eastAsia="Times New Roman"/>
                <w:noProof/>
                <w:lang w:eastAsia="cs-CZ"/>
              </w:rPr>
              <w:t>3.1.</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ÚDAJE O EXISTUJÚCICH OBJEKTOCH, ROZVODOCH A OCHRANNÝCH PÁSMACH, ZABEZPEČENIE OCHRANNÝCH PÁSIEM</w:t>
            </w:r>
            <w:r w:rsidR="00FA5C7C">
              <w:rPr>
                <w:noProof/>
                <w:webHidden/>
              </w:rPr>
              <w:tab/>
            </w:r>
            <w:r w:rsidR="00FA5C7C">
              <w:rPr>
                <w:noProof/>
                <w:webHidden/>
              </w:rPr>
              <w:fldChar w:fldCharType="begin"/>
            </w:r>
            <w:r w:rsidR="00FA5C7C">
              <w:rPr>
                <w:noProof/>
                <w:webHidden/>
              </w:rPr>
              <w:instrText xml:space="preserve"> PAGEREF _Toc151456654 \h </w:instrText>
            </w:r>
            <w:r w:rsidR="00FA5C7C">
              <w:rPr>
                <w:noProof/>
                <w:webHidden/>
              </w:rPr>
            </w:r>
            <w:r w:rsidR="00FA5C7C">
              <w:rPr>
                <w:noProof/>
                <w:webHidden/>
              </w:rPr>
              <w:fldChar w:fldCharType="separate"/>
            </w:r>
            <w:r w:rsidR="00FA5C7C">
              <w:rPr>
                <w:noProof/>
                <w:webHidden/>
              </w:rPr>
              <w:t>6</w:t>
            </w:r>
            <w:r w:rsidR="00FA5C7C">
              <w:rPr>
                <w:noProof/>
                <w:webHidden/>
              </w:rPr>
              <w:fldChar w:fldCharType="end"/>
            </w:r>
          </w:hyperlink>
        </w:p>
        <w:p w14:paraId="33ABBDF2" w14:textId="675ECB39" w:rsidR="00FA5C7C" w:rsidRDefault="00CD267A">
          <w:pPr>
            <w:pStyle w:val="Obsah1"/>
            <w:rPr>
              <w:rFonts w:eastAsiaTheme="minorEastAsia"/>
              <w:noProof/>
              <w:kern w:val="2"/>
              <w:lang w:eastAsia="sk-SK"/>
              <w14:ligatures w14:val="standardContextual"/>
            </w:rPr>
          </w:pPr>
          <w:hyperlink w:anchor="_Toc151456655" w:history="1">
            <w:r w:rsidR="00FA5C7C" w:rsidRPr="007649BD">
              <w:rPr>
                <w:rStyle w:val="Hypertextovprepojenie"/>
                <w:noProof/>
                <w:lang w:eastAsia="cs-CZ"/>
              </w:rPr>
              <w:t>4.</w:t>
            </w:r>
            <w:r w:rsidR="00FA5C7C">
              <w:rPr>
                <w:rFonts w:eastAsiaTheme="minorEastAsia"/>
                <w:noProof/>
                <w:kern w:val="2"/>
                <w:lang w:eastAsia="sk-SK"/>
                <w14:ligatures w14:val="standardContextual"/>
              </w:rPr>
              <w:tab/>
            </w:r>
            <w:r w:rsidR="00FA5C7C" w:rsidRPr="007649BD">
              <w:rPr>
                <w:rStyle w:val="Hypertextovprepojenie"/>
                <w:noProof/>
                <w:lang w:eastAsia="cs-CZ"/>
              </w:rPr>
              <w:t>CELKOVÉ RIEŠENIE</w:t>
            </w:r>
            <w:r w:rsidR="00FA5C7C">
              <w:rPr>
                <w:noProof/>
                <w:webHidden/>
              </w:rPr>
              <w:tab/>
            </w:r>
            <w:r w:rsidR="00FA5C7C">
              <w:rPr>
                <w:noProof/>
                <w:webHidden/>
              </w:rPr>
              <w:fldChar w:fldCharType="begin"/>
            </w:r>
            <w:r w:rsidR="00FA5C7C">
              <w:rPr>
                <w:noProof/>
                <w:webHidden/>
              </w:rPr>
              <w:instrText xml:space="preserve"> PAGEREF _Toc151456655 \h </w:instrText>
            </w:r>
            <w:r w:rsidR="00FA5C7C">
              <w:rPr>
                <w:noProof/>
                <w:webHidden/>
              </w:rPr>
            </w:r>
            <w:r w:rsidR="00FA5C7C">
              <w:rPr>
                <w:noProof/>
                <w:webHidden/>
              </w:rPr>
              <w:fldChar w:fldCharType="separate"/>
            </w:r>
            <w:r w:rsidR="00FA5C7C">
              <w:rPr>
                <w:noProof/>
                <w:webHidden/>
              </w:rPr>
              <w:t>7</w:t>
            </w:r>
            <w:r w:rsidR="00FA5C7C">
              <w:rPr>
                <w:noProof/>
                <w:webHidden/>
              </w:rPr>
              <w:fldChar w:fldCharType="end"/>
            </w:r>
          </w:hyperlink>
        </w:p>
        <w:p w14:paraId="5EA2BD63" w14:textId="6DCB18B9" w:rsidR="00FA5C7C" w:rsidRDefault="00CD267A">
          <w:pPr>
            <w:pStyle w:val="Obsah1"/>
            <w:rPr>
              <w:rFonts w:eastAsiaTheme="minorEastAsia"/>
              <w:noProof/>
              <w:kern w:val="2"/>
              <w:lang w:eastAsia="sk-SK"/>
              <w14:ligatures w14:val="standardContextual"/>
            </w:rPr>
          </w:pPr>
          <w:hyperlink w:anchor="_Toc151456656" w:history="1">
            <w:r w:rsidR="00FA5C7C" w:rsidRPr="007649BD">
              <w:rPr>
                <w:rStyle w:val="Hypertextovprepojenie"/>
                <w:rFonts w:eastAsia="Times New Roman"/>
                <w:noProof/>
                <w:lang w:eastAsia="cs-CZ"/>
              </w:rPr>
              <w:t>4.1.</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INŽINIERSKO-GEOLOGICKÉ POMERY A KONTAMINÁCIA ÚZEMIA</w:t>
            </w:r>
            <w:r w:rsidR="00FA5C7C">
              <w:rPr>
                <w:noProof/>
                <w:webHidden/>
              </w:rPr>
              <w:tab/>
            </w:r>
            <w:r w:rsidR="00FA5C7C">
              <w:rPr>
                <w:noProof/>
                <w:webHidden/>
              </w:rPr>
              <w:fldChar w:fldCharType="begin"/>
            </w:r>
            <w:r w:rsidR="00FA5C7C">
              <w:rPr>
                <w:noProof/>
                <w:webHidden/>
              </w:rPr>
              <w:instrText xml:space="preserve"> PAGEREF _Toc151456656 \h </w:instrText>
            </w:r>
            <w:r w:rsidR="00FA5C7C">
              <w:rPr>
                <w:noProof/>
                <w:webHidden/>
              </w:rPr>
            </w:r>
            <w:r w:rsidR="00FA5C7C">
              <w:rPr>
                <w:noProof/>
                <w:webHidden/>
              </w:rPr>
              <w:fldChar w:fldCharType="separate"/>
            </w:r>
            <w:r w:rsidR="00FA5C7C">
              <w:rPr>
                <w:noProof/>
                <w:webHidden/>
              </w:rPr>
              <w:t>7</w:t>
            </w:r>
            <w:r w:rsidR="00FA5C7C">
              <w:rPr>
                <w:noProof/>
                <w:webHidden/>
              </w:rPr>
              <w:fldChar w:fldCharType="end"/>
            </w:r>
          </w:hyperlink>
        </w:p>
        <w:p w14:paraId="24485BF4" w14:textId="49A6B2BE" w:rsidR="00FA5C7C" w:rsidRDefault="00CD267A">
          <w:pPr>
            <w:pStyle w:val="Obsah1"/>
            <w:rPr>
              <w:rFonts w:eastAsiaTheme="minorEastAsia"/>
              <w:noProof/>
              <w:kern w:val="2"/>
              <w:lang w:eastAsia="sk-SK"/>
              <w14:ligatures w14:val="standardContextual"/>
            </w:rPr>
          </w:pPr>
          <w:hyperlink w:anchor="_Toc151456657" w:history="1">
            <w:r w:rsidR="00FA5C7C" w:rsidRPr="007649BD">
              <w:rPr>
                <w:rStyle w:val="Hypertextovprepojenie"/>
                <w:rFonts w:eastAsia="Times New Roman"/>
                <w:noProof/>
                <w:lang w:eastAsia="cs-CZ"/>
              </w:rPr>
              <w:t>4.2.</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Technické riešenie HTU</w:t>
            </w:r>
            <w:r w:rsidR="00FA5C7C">
              <w:rPr>
                <w:noProof/>
                <w:webHidden/>
              </w:rPr>
              <w:tab/>
            </w:r>
            <w:r w:rsidR="00FA5C7C">
              <w:rPr>
                <w:noProof/>
                <w:webHidden/>
              </w:rPr>
              <w:fldChar w:fldCharType="begin"/>
            </w:r>
            <w:r w:rsidR="00FA5C7C">
              <w:rPr>
                <w:noProof/>
                <w:webHidden/>
              </w:rPr>
              <w:instrText xml:space="preserve"> PAGEREF _Toc151456657 \h </w:instrText>
            </w:r>
            <w:r w:rsidR="00FA5C7C">
              <w:rPr>
                <w:noProof/>
                <w:webHidden/>
              </w:rPr>
            </w:r>
            <w:r w:rsidR="00FA5C7C">
              <w:rPr>
                <w:noProof/>
                <w:webHidden/>
              </w:rPr>
              <w:fldChar w:fldCharType="separate"/>
            </w:r>
            <w:r w:rsidR="00FA5C7C">
              <w:rPr>
                <w:noProof/>
                <w:webHidden/>
              </w:rPr>
              <w:t>9</w:t>
            </w:r>
            <w:r w:rsidR="00FA5C7C">
              <w:rPr>
                <w:noProof/>
                <w:webHidden/>
              </w:rPr>
              <w:fldChar w:fldCharType="end"/>
            </w:r>
          </w:hyperlink>
        </w:p>
        <w:p w14:paraId="06FC6314" w14:textId="42047E2F" w:rsidR="00FA5C7C" w:rsidRDefault="00CD267A">
          <w:pPr>
            <w:pStyle w:val="Obsah1"/>
            <w:rPr>
              <w:rFonts w:eastAsiaTheme="minorEastAsia"/>
              <w:noProof/>
              <w:kern w:val="2"/>
              <w:lang w:eastAsia="sk-SK"/>
              <w14:ligatures w14:val="standardContextual"/>
            </w:rPr>
          </w:pPr>
          <w:hyperlink w:anchor="_Toc151456658" w:history="1">
            <w:r w:rsidR="00FA5C7C" w:rsidRPr="007649BD">
              <w:rPr>
                <w:rStyle w:val="Hypertextovprepojenie"/>
                <w:noProof/>
              </w:rPr>
              <w:t>4.2.1.</w:t>
            </w:r>
            <w:r w:rsidR="00FA5C7C">
              <w:rPr>
                <w:rFonts w:eastAsiaTheme="minorEastAsia"/>
                <w:noProof/>
                <w:kern w:val="2"/>
                <w:lang w:eastAsia="sk-SK"/>
                <w14:ligatures w14:val="standardContextual"/>
              </w:rPr>
              <w:tab/>
            </w:r>
            <w:r w:rsidR="00FA5C7C" w:rsidRPr="007649BD">
              <w:rPr>
                <w:rStyle w:val="Hypertextovprepojenie"/>
                <w:rFonts w:cs="Calibri"/>
                <w:noProof/>
              </w:rPr>
              <w:t>U</w:t>
            </w:r>
            <w:r w:rsidR="00FA5C7C" w:rsidRPr="007649BD">
              <w:rPr>
                <w:rStyle w:val="Hypertextovprepojenie"/>
                <w:noProof/>
              </w:rPr>
              <w:t>voľnenie pozemkov, odhumusovanie, prístup na stavenisko, ochrana sietí, vytýčenie</w:t>
            </w:r>
            <w:r w:rsidR="00FA5C7C">
              <w:rPr>
                <w:noProof/>
                <w:webHidden/>
              </w:rPr>
              <w:tab/>
            </w:r>
            <w:r w:rsidR="00FA5C7C">
              <w:rPr>
                <w:noProof/>
                <w:webHidden/>
              </w:rPr>
              <w:fldChar w:fldCharType="begin"/>
            </w:r>
            <w:r w:rsidR="00FA5C7C">
              <w:rPr>
                <w:noProof/>
                <w:webHidden/>
              </w:rPr>
              <w:instrText xml:space="preserve"> PAGEREF _Toc151456658 \h </w:instrText>
            </w:r>
            <w:r w:rsidR="00FA5C7C">
              <w:rPr>
                <w:noProof/>
                <w:webHidden/>
              </w:rPr>
            </w:r>
            <w:r w:rsidR="00FA5C7C">
              <w:rPr>
                <w:noProof/>
                <w:webHidden/>
              </w:rPr>
              <w:fldChar w:fldCharType="separate"/>
            </w:r>
            <w:r w:rsidR="00FA5C7C">
              <w:rPr>
                <w:noProof/>
                <w:webHidden/>
              </w:rPr>
              <w:t>9</w:t>
            </w:r>
            <w:r w:rsidR="00FA5C7C">
              <w:rPr>
                <w:noProof/>
                <w:webHidden/>
              </w:rPr>
              <w:fldChar w:fldCharType="end"/>
            </w:r>
          </w:hyperlink>
        </w:p>
        <w:p w14:paraId="1B71BC07" w14:textId="44140D74" w:rsidR="00FA5C7C" w:rsidRDefault="00CD267A">
          <w:pPr>
            <w:pStyle w:val="Obsah1"/>
            <w:rPr>
              <w:rFonts w:eastAsiaTheme="minorEastAsia"/>
              <w:noProof/>
              <w:kern w:val="2"/>
              <w:lang w:eastAsia="sk-SK"/>
              <w14:ligatures w14:val="standardContextual"/>
            </w:rPr>
          </w:pPr>
          <w:hyperlink w:anchor="_Toc151456659" w:history="1">
            <w:r w:rsidR="00FA5C7C" w:rsidRPr="007649BD">
              <w:rPr>
                <w:rStyle w:val="Hypertextovprepojenie"/>
                <w:noProof/>
              </w:rPr>
              <w:t>4.2.2.</w:t>
            </w:r>
            <w:r w:rsidR="00FA5C7C">
              <w:rPr>
                <w:rFonts w:eastAsiaTheme="minorEastAsia"/>
                <w:noProof/>
                <w:kern w:val="2"/>
                <w:lang w:eastAsia="sk-SK"/>
                <w14:ligatures w14:val="standardContextual"/>
              </w:rPr>
              <w:tab/>
            </w:r>
            <w:r w:rsidR="00FA5C7C" w:rsidRPr="007649BD">
              <w:rPr>
                <w:rStyle w:val="Hypertextovprepojenie"/>
                <w:noProof/>
              </w:rPr>
              <w:t>Postup prípravy HTÚ</w:t>
            </w:r>
            <w:r w:rsidR="00FA5C7C">
              <w:rPr>
                <w:noProof/>
                <w:webHidden/>
              </w:rPr>
              <w:tab/>
            </w:r>
            <w:r w:rsidR="00FA5C7C">
              <w:rPr>
                <w:noProof/>
                <w:webHidden/>
              </w:rPr>
              <w:fldChar w:fldCharType="begin"/>
            </w:r>
            <w:r w:rsidR="00FA5C7C">
              <w:rPr>
                <w:noProof/>
                <w:webHidden/>
              </w:rPr>
              <w:instrText xml:space="preserve"> PAGEREF _Toc151456659 \h </w:instrText>
            </w:r>
            <w:r w:rsidR="00FA5C7C">
              <w:rPr>
                <w:noProof/>
                <w:webHidden/>
              </w:rPr>
            </w:r>
            <w:r w:rsidR="00FA5C7C">
              <w:rPr>
                <w:noProof/>
                <w:webHidden/>
              </w:rPr>
              <w:fldChar w:fldCharType="separate"/>
            </w:r>
            <w:r w:rsidR="00FA5C7C">
              <w:rPr>
                <w:noProof/>
                <w:webHidden/>
              </w:rPr>
              <w:t>9</w:t>
            </w:r>
            <w:r w:rsidR="00FA5C7C">
              <w:rPr>
                <w:noProof/>
                <w:webHidden/>
              </w:rPr>
              <w:fldChar w:fldCharType="end"/>
            </w:r>
          </w:hyperlink>
        </w:p>
        <w:p w14:paraId="75471023" w14:textId="7F426830" w:rsidR="00FA5C7C" w:rsidRDefault="00CD267A">
          <w:pPr>
            <w:pStyle w:val="Obsah1"/>
            <w:rPr>
              <w:rFonts w:eastAsiaTheme="minorEastAsia"/>
              <w:noProof/>
              <w:kern w:val="2"/>
              <w:lang w:eastAsia="sk-SK"/>
              <w14:ligatures w14:val="standardContextual"/>
            </w:rPr>
          </w:pPr>
          <w:hyperlink w:anchor="_Toc151456660" w:history="1">
            <w:r w:rsidR="00FA5C7C" w:rsidRPr="007649BD">
              <w:rPr>
                <w:rStyle w:val="Hypertextovprepojenie"/>
                <w:noProof/>
              </w:rPr>
              <w:t>4.2.3.</w:t>
            </w:r>
            <w:r w:rsidR="00FA5C7C">
              <w:rPr>
                <w:rFonts w:eastAsiaTheme="minorEastAsia"/>
                <w:noProof/>
                <w:kern w:val="2"/>
                <w:lang w:eastAsia="sk-SK"/>
                <w14:ligatures w14:val="standardContextual"/>
              </w:rPr>
              <w:tab/>
            </w:r>
            <w:r w:rsidR="00FA5C7C" w:rsidRPr="007649BD">
              <w:rPr>
                <w:rStyle w:val="Hypertextovprepojenie"/>
                <w:noProof/>
              </w:rPr>
              <w:t>Oporné steny</w:t>
            </w:r>
            <w:r w:rsidR="00FA5C7C">
              <w:rPr>
                <w:noProof/>
                <w:webHidden/>
              </w:rPr>
              <w:tab/>
            </w:r>
            <w:r w:rsidR="00FA5C7C">
              <w:rPr>
                <w:noProof/>
                <w:webHidden/>
              </w:rPr>
              <w:fldChar w:fldCharType="begin"/>
            </w:r>
            <w:r w:rsidR="00FA5C7C">
              <w:rPr>
                <w:noProof/>
                <w:webHidden/>
              </w:rPr>
              <w:instrText xml:space="preserve"> PAGEREF _Toc151456660 \h </w:instrText>
            </w:r>
            <w:r w:rsidR="00FA5C7C">
              <w:rPr>
                <w:noProof/>
                <w:webHidden/>
              </w:rPr>
            </w:r>
            <w:r w:rsidR="00FA5C7C">
              <w:rPr>
                <w:noProof/>
                <w:webHidden/>
              </w:rPr>
              <w:fldChar w:fldCharType="separate"/>
            </w:r>
            <w:r w:rsidR="00FA5C7C">
              <w:rPr>
                <w:noProof/>
                <w:webHidden/>
              </w:rPr>
              <w:t>10</w:t>
            </w:r>
            <w:r w:rsidR="00FA5C7C">
              <w:rPr>
                <w:noProof/>
                <w:webHidden/>
              </w:rPr>
              <w:fldChar w:fldCharType="end"/>
            </w:r>
          </w:hyperlink>
        </w:p>
        <w:p w14:paraId="42430660" w14:textId="173715D8" w:rsidR="00FA5C7C" w:rsidRDefault="00CD267A">
          <w:pPr>
            <w:pStyle w:val="Obsah1"/>
            <w:rPr>
              <w:rFonts w:eastAsiaTheme="minorEastAsia"/>
              <w:noProof/>
              <w:kern w:val="2"/>
              <w:lang w:eastAsia="sk-SK"/>
              <w14:ligatures w14:val="standardContextual"/>
            </w:rPr>
          </w:pPr>
          <w:hyperlink w:anchor="_Toc151456661" w:history="1">
            <w:r w:rsidR="00FA5C7C" w:rsidRPr="007649BD">
              <w:rPr>
                <w:rStyle w:val="Hypertextovprepojenie"/>
                <w:noProof/>
              </w:rPr>
              <w:t>4.2.4.</w:t>
            </w:r>
            <w:r w:rsidR="00FA5C7C">
              <w:rPr>
                <w:rFonts w:eastAsiaTheme="minorEastAsia"/>
                <w:noProof/>
                <w:kern w:val="2"/>
                <w:lang w:eastAsia="sk-SK"/>
                <w14:ligatures w14:val="standardContextual"/>
              </w:rPr>
              <w:tab/>
            </w:r>
            <w:r w:rsidR="00FA5C7C" w:rsidRPr="007649BD">
              <w:rPr>
                <w:rStyle w:val="Hypertextovprepojenie"/>
                <w:noProof/>
              </w:rPr>
              <w:t>Všeobecné podmienky</w:t>
            </w:r>
            <w:r w:rsidR="00FA5C7C">
              <w:rPr>
                <w:noProof/>
                <w:webHidden/>
              </w:rPr>
              <w:tab/>
            </w:r>
            <w:r w:rsidR="00FA5C7C">
              <w:rPr>
                <w:noProof/>
                <w:webHidden/>
              </w:rPr>
              <w:fldChar w:fldCharType="begin"/>
            </w:r>
            <w:r w:rsidR="00FA5C7C">
              <w:rPr>
                <w:noProof/>
                <w:webHidden/>
              </w:rPr>
              <w:instrText xml:space="preserve"> PAGEREF _Toc151456661 \h </w:instrText>
            </w:r>
            <w:r w:rsidR="00FA5C7C">
              <w:rPr>
                <w:noProof/>
                <w:webHidden/>
              </w:rPr>
            </w:r>
            <w:r w:rsidR="00FA5C7C">
              <w:rPr>
                <w:noProof/>
                <w:webHidden/>
              </w:rPr>
              <w:fldChar w:fldCharType="separate"/>
            </w:r>
            <w:r w:rsidR="00FA5C7C">
              <w:rPr>
                <w:noProof/>
                <w:webHidden/>
              </w:rPr>
              <w:t>10</w:t>
            </w:r>
            <w:r w:rsidR="00FA5C7C">
              <w:rPr>
                <w:noProof/>
                <w:webHidden/>
              </w:rPr>
              <w:fldChar w:fldCharType="end"/>
            </w:r>
          </w:hyperlink>
        </w:p>
        <w:p w14:paraId="20586DDD" w14:textId="4F1E75A5" w:rsidR="00FA5C7C" w:rsidRDefault="00CD267A">
          <w:pPr>
            <w:pStyle w:val="Obsah1"/>
            <w:rPr>
              <w:rFonts w:eastAsiaTheme="minorEastAsia"/>
              <w:noProof/>
              <w:kern w:val="2"/>
              <w:lang w:eastAsia="sk-SK"/>
              <w14:ligatures w14:val="standardContextual"/>
            </w:rPr>
          </w:pPr>
          <w:hyperlink w:anchor="_Toc151456662" w:history="1">
            <w:r w:rsidR="00FA5C7C" w:rsidRPr="007649BD">
              <w:rPr>
                <w:rStyle w:val="Hypertextovprepojenie"/>
                <w:rFonts w:eastAsia="Times New Roman"/>
                <w:noProof/>
                <w:lang w:eastAsia="cs-CZ"/>
              </w:rPr>
              <w:t>4.3.</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KONŠTRUKČNÉ RIEŠENIE</w:t>
            </w:r>
            <w:r w:rsidR="00FA5C7C">
              <w:rPr>
                <w:noProof/>
                <w:webHidden/>
              </w:rPr>
              <w:tab/>
            </w:r>
            <w:r w:rsidR="00FA5C7C">
              <w:rPr>
                <w:noProof/>
                <w:webHidden/>
              </w:rPr>
              <w:fldChar w:fldCharType="begin"/>
            </w:r>
            <w:r w:rsidR="00FA5C7C">
              <w:rPr>
                <w:noProof/>
                <w:webHidden/>
              </w:rPr>
              <w:instrText xml:space="preserve"> PAGEREF _Toc151456662 \h </w:instrText>
            </w:r>
            <w:r w:rsidR="00FA5C7C">
              <w:rPr>
                <w:noProof/>
                <w:webHidden/>
              </w:rPr>
            </w:r>
            <w:r w:rsidR="00FA5C7C">
              <w:rPr>
                <w:noProof/>
                <w:webHidden/>
              </w:rPr>
              <w:fldChar w:fldCharType="separate"/>
            </w:r>
            <w:r w:rsidR="00FA5C7C">
              <w:rPr>
                <w:noProof/>
                <w:webHidden/>
              </w:rPr>
              <w:t>10</w:t>
            </w:r>
            <w:r w:rsidR="00FA5C7C">
              <w:rPr>
                <w:noProof/>
                <w:webHidden/>
              </w:rPr>
              <w:fldChar w:fldCharType="end"/>
            </w:r>
          </w:hyperlink>
        </w:p>
        <w:p w14:paraId="7B7B7AB8" w14:textId="2B9FCA9A" w:rsidR="00FA5C7C" w:rsidRDefault="00CD267A">
          <w:pPr>
            <w:pStyle w:val="Obsah1"/>
            <w:rPr>
              <w:rFonts w:eastAsiaTheme="minorEastAsia"/>
              <w:noProof/>
              <w:kern w:val="2"/>
              <w:lang w:eastAsia="sk-SK"/>
              <w14:ligatures w14:val="standardContextual"/>
            </w:rPr>
          </w:pPr>
          <w:hyperlink w:anchor="_Toc151456663" w:history="1">
            <w:r w:rsidR="00FA5C7C" w:rsidRPr="007649BD">
              <w:rPr>
                <w:rStyle w:val="Hypertextovprepojenie"/>
                <w:rFonts w:eastAsia="Times New Roman"/>
                <w:noProof/>
                <w:lang w:eastAsia="cs-CZ"/>
              </w:rPr>
              <w:t>4.4.</w:t>
            </w:r>
            <w:r w:rsidR="00FA5C7C">
              <w:rPr>
                <w:rFonts w:eastAsiaTheme="minorEastAsia"/>
                <w:noProof/>
                <w:kern w:val="2"/>
                <w:lang w:eastAsia="sk-SK"/>
                <w14:ligatures w14:val="standardContextual"/>
              </w:rPr>
              <w:tab/>
            </w:r>
            <w:r w:rsidR="00FA5C7C" w:rsidRPr="007649BD">
              <w:rPr>
                <w:rStyle w:val="Hypertextovprepojenie"/>
                <w:rFonts w:eastAsia="Times New Roman"/>
                <w:noProof/>
                <w:lang w:eastAsia="cs-CZ"/>
              </w:rPr>
              <w:t>BEZPEČNOSŤ PRÁCE A OCHRANA ZDRAVIA</w:t>
            </w:r>
            <w:r w:rsidR="00FA5C7C">
              <w:rPr>
                <w:noProof/>
                <w:webHidden/>
              </w:rPr>
              <w:tab/>
            </w:r>
            <w:r w:rsidR="00FA5C7C">
              <w:rPr>
                <w:noProof/>
                <w:webHidden/>
              </w:rPr>
              <w:fldChar w:fldCharType="begin"/>
            </w:r>
            <w:r w:rsidR="00FA5C7C">
              <w:rPr>
                <w:noProof/>
                <w:webHidden/>
              </w:rPr>
              <w:instrText xml:space="preserve"> PAGEREF _Toc151456663 \h </w:instrText>
            </w:r>
            <w:r w:rsidR="00FA5C7C">
              <w:rPr>
                <w:noProof/>
                <w:webHidden/>
              </w:rPr>
            </w:r>
            <w:r w:rsidR="00FA5C7C">
              <w:rPr>
                <w:noProof/>
                <w:webHidden/>
              </w:rPr>
              <w:fldChar w:fldCharType="separate"/>
            </w:r>
            <w:r w:rsidR="00FA5C7C">
              <w:rPr>
                <w:noProof/>
                <w:webHidden/>
              </w:rPr>
              <w:t>12</w:t>
            </w:r>
            <w:r w:rsidR="00FA5C7C">
              <w:rPr>
                <w:noProof/>
                <w:webHidden/>
              </w:rPr>
              <w:fldChar w:fldCharType="end"/>
            </w:r>
          </w:hyperlink>
        </w:p>
        <w:p w14:paraId="7A117A6A" w14:textId="4B1FD0F7" w:rsidR="00436AF9" w:rsidRPr="00E05535" w:rsidRDefault="00761515" w:rsidP="00DE0B1B">
          <w:pPr>
            <w:ind w:left="0" w:firstLine="0"/>
            <w:rPr>
              <w:rFonts w:ascii="Arial Narrow" w:hAnsi="Arial Narrow"/>
              <w:bCs/>
              <w:szCs w:val="24"/>
            </w:rPr>
            <w:sectPr w:rsidR="00436AF9" w:rsidRPr="00E05535" w:rsidSect="00592631">
              <w:headerReference w:type="default" r:id="rId14"/>
              <w:footerReference w:type="default" r:id="rId15"/>
              <w:pgSz w:w="11906" w:h="16838" w:code="9"/>
              <w:pgMar w:top="845" w:right="720" w:bottom="851" w:left="993" w:header="709" w:footer="404" w:gutter="0"/>
              <w:pgNumType w:start="0"/>
              <w:cols w:space="708"/>
              <w:titlePg/>
              <w:docGrid w:linePitch="360"/>
            </w:sectPr>
          </w:pPr>
          <w:r w:rsidRPr="00E05535">
            <w:rPr>
              <w:rFonts w:ascii="Arial Narrow" w:hAnsi="Arial Narrow"/>
              <w:b/>
              <w:bCs/>
              <w:sz w:val="24"/>
              <w:szCs w:val="24"/>
            </w:rPr>
            <w:fldChar w:fldCharType="end"/>
          </w:r>
        </w:p>
      </w:sdtContent>
    </w:sdt>
    <w:p w14:paraId="723960AF" w14:textId="1FEA43A5" w:rsidR="00A90967" w:rsidRDefault="00A90967" w:rsidP="00A90967">
      <w:pPr>
        <w:ind w:left="0" w:firstLine="0"/>
      </w:pPr>
      <w:bookmarkStart w:id="0" w:name="_Toc77336959"/>
      <w:bookmarkStart w:id="1" w:name="_Toc77337169"/>
      <w:bookmarkStart w:id="2" w:name="_Toc78313786"/>
    </w:p>
    <w:p w14:paraId="7931DEDD" w14:textId="093FC0E5" w:rsidR="00A90967" w:rsidRDefault="00A90967" w:rsidP="00A90967">
      <w:pPr>
        <w:ind w:left="0" w:firstLine="0"/>
      </w:pPr>
    </w:p>
    <w:p w14:paraId="6DD7C75D" w14:textId="20BBB1FC" w:rsidR="00A90967" w:rsidRDefault="00A90967" w:rsidP="00A90967">
      <w:pPr>
        <w:ind w:left="0" w:firstLine="0"/>
      </w:pPr>
    </w:p>
    <w:p w14:paraId="5BA7C884" w14:textId="4EC46417" w:rsidR="00A90967" w:rsidRDefault="00A90967" w:rsidP="00A90967">
      <w:pPr>
        <w:ind w:left="0" w:firstLine="0"/>
      </w:pPr>
    </w:p>
    <w:p w14:paraId="5F40B506" w14:textId="506D8BE2" w:rsidR="00A90967" w:rsidRDefault="00A90967" w:rsidP="00A90967">
      <w:pPr>
        <w:ind w:left="0" w:firstLine="0"/>
      </w:pPr>
    </w:p>
    <w:p w14:paraId="159C3BBD" w14:textId="25AC84F3" w:rsidR="00A90967" w:rsidRDefault="00A90967" w:rsidP="00A90967">
      <w:pPr>
        <w:ind w:left="0" w:firstLine="0"/>
      </w:pPr>
    </w:p>
    <w:p w14:paraId="66751619" w14:textId="34DDA349" w:rsidR="00A90967" w:rsidRDefault="00A90967" w:rsidP="00A90967">
      <w:pPr>
        <w:ind w:left="0" w:firstLine="0"/>
      </w:pPr>
    </w:p>
    <w:p w14:paraId="35CDF812" w14:textId="39B28821" w:rsidR="00A90967" w:rsidRDefault="00A90967" w:rsidP="00A90967">
      <w:pPr>
        <w:ind w:left="0" w:firstLine="0"/>
      </w:pPr>
    </w:p>
    <w:p w14:paraId="111D3FAB" w14:textId="2A204941" w:rsidR="00A90967" w:rsidRDefault="00A90967" w:rsidP="00A90967">
      <w:pPr>
        <w:ind w:left="0" w:firstLine="0"/>
      </w:pPr>
    </w:p>
    <w:p w14:paraId="33A71D0E" w14:textId="2D125EC8" w:rsidR="00A90967" w:rsidRDefault="00A90967" w:rsidP="00A90967">
      <w:pPr>
        <w:ind w:left="0" w:firstLine="0"/>
      </w:pPr>
    </w:p>
    <w:p w14:paraId="34CAD714" w14:textId="64A9EB7C" w:rsidR="00A90967" w:rsidRDefault="00A90967" w:rsidP="00A90967">
      <w:pPr>
        <w:ind w:left="0" w:firstLine="0"/>
      </w:pPr>
    </w:p>
    <w:p w14:paraId="65BBF05A" w14:textId="760093A5" w:rsidR="00A90967" w:rsidRDefault="00A90967" w:rsidP="00A90967">
      <w:pPr>
        <w:ind w:left="0" w:firstLine="0"/>
      </w:pPr>
    </w:p>
    <w:p w14:paraId="0F2D10D0" w14:textId="4EEAB661" w:rsidR="00A90967" w:rsidRDefault="00A90967" w:rsidP="00A90967">
      <w:pPr>
        <w:ind w:left="0" w:firstLine="0"/>
      </w:pPr>
    </w:p>
    <w:p w14:paraId="1D6397A2" w14:textId="10BCE703" w:rsidR="00A90967" w:rsidRDefault="00A90967" w:rsidP="00A90967">
      <w:pPr>
        <w:ind w:left="0" w:firstLine="0"/>
      </w:pPr>
    </w:p>
    <w:p w14:paraId="39F72AAB" w14:textId="5A2CAE06" w:rsidR="00A90967" w:rsidRDefault="00A90967" w:rsidP="00A90967">
      <w:pPr>
        <w:ind w:left="0" w:firstLine="0"/>
      </w:pPr>
    </w:p>
    <w:p w14:paraId="7F1CF617" w14:textId="1519CF5D" w:rsidR="00A90967" w:rsidRDefault="00A90967" w:rsidP="00A90967">
      <w:pPr>
        <w:ind w:left="0" w:firstLine="0"/>
      </w:pPr>
    </w:p>
    <w:p w14:paraId="1A34D1C5" w14:textId="776021C5" w:rsidR="00A90967" w:rsidRDefault="00A90967" w:rsidP="00A90967">
      <w:pPr>
        <w:ind w:left="0" w:firstLine="0"/>
      </w:pPr>
    </w:p>
    <w:p w14:paraId="3DFC6D0A" w14:textId="17EFF6D2" w:rsidR="00A90967" w:rsidRDefault="00A90967" w:rsidP="00A90967">
      <w:pPr>
        <w:ind w:left="0" w:firstLine="0"/>
      </w:pPr>
    </w:p>
    <w:p w14:paraId="6BDC9620" w14:textId="0878408A" w:rsidR="00A90967" w:rsidRDefault="00A90967" w:rsidP="00A90967">
      <w:pPr>
        <w:ind w:left="0" w:firstLine="0"/>
      </w:pPr>
    </w:p>
    <w:p w14:paraId="0850ABCD" w14:textId="19DB9DC2" w:rsidR="00A90967" w:rsidRDefault="00A90967" w:rsidP="00A90967">
      <w:pPr>
        <w:ind w:left="0" w:firstLine="0"/>
      </w:pPr>
    </w:p>
    <w:p w14:paraId="193FDD7E" w14:textId="4220DF39" w:rsidR="00A90967" w:rsidRDefault="00A90967" w:rsidP="00A90967">
      <w:pPr>
        <w:ind w:left="0" w:firstLine="0"/>
      </w:pPr>
    </w:p>
    <w:p w14:paraId="02206D3F" w14:textId="310BADB4" w:rsidR="00A90967" w:rsidRDefault="00A90967" w:rsidP="00A90967">
      <w:pPr>
        <w:ind w:left="0" w:firstLine="0"/>
      </w:pPr>
    </w:p>
    <w:p w14:paraId="2813A57D" w14:textId="14C087C0" w:rsidR="00A90967" w:rsidRDefault="00A90967" w:rsidP="00A90967">
      <w:pPr>
        <w:ind w:left="0" w:firstLine="0"/>
      </w:pPr>
    </w:p>
    <w:p w14:paraId="39249456" w14:textId="4B5B7AF0" w:rsidR="00A90967" w:rsidRDefault="00A90967" w:rsidP="00A90967">
      <w:pPr>
        <w:ind w:left="0" w:firstLine="0"/>
      </w:pPr>
    </w:p>
    <w:p w14:paraId="0F881EE9" w14:textId="74167C53" w:rsidR="00A90967" w:rsidRDefault="00A90967" w:rsidP="00A90967">
      <w:pPr>
        <w:ind w:left="0" w:firstLine="0"/>
      </w:pPr>
    </w:p>
    <w:p w14:paraId="1DAC7863" w14:textId="7C9327BB" w:rsidR="00A90967" w:rsidRDefault="00A90967" w:rsidP="00A90967">
      <w:pPr>
        <w:ind w:left="0" w:firstLine="0"/>
      </w:pPr>
    </w:p>
    <w:p w14:paraId="346832DC" w14:textId="1C73FA91" w:rsidR="00A90967" w:rsidRDefault="00A90967" w:rsidP="00A90967">
      <w:pPr>
        <w:ind w:left="0" w:firstLine="0"/>
      </w:pPr>
    </w:p>
    <w:p w14:paraId="28603B95" w14:textId="0EDA91BB" w:rsidR="00A90967" w:rsidRDefault="00A90967" w:rsidP="00A90967">
      <w:pPr>
        <w:ind w:left="0" w:firstLine="0"/>
      </w:pPr>
    </w:p>
    <w:p w14:paraId="72157B29" w14:textId="3D22D7FE" w:rsidR="00A90967" w:rsidRDefault="00A90967" w:rsidP="00A90967">
      <w:pPr>
        <w:ind w:left="0" w:firstLine="0"/>
      </w:pPr>
    </w:p>
    <w:p w14:paraId="7CC50E1A" w14:textId="2EBAEBB0" w:rsidR="00A90967" w:rsidRDefault="00A90967" w:rsidP="00A90967">
      <w:pPr>
        <w:ind w:left="0" w:firstLine="0"/>
      </w:pPr>
    </w:p>
    <w:p w14:paraId="53F09CAC" w14:textId="50B7553D" w:rsidR="00A90967" w:rsidRDefault="00A90967" w:rsidP="00A90967">
      <w:pPr>
        <w:ind w:left="0" w:firstLine="0"/>
      </w:pPr>
    </w:p>
    <w:p w14:paraId="3FF8C8F0" w14:textId="77777777" w:rsidR="008B00B1" w:rsidRDefault="008B00B1" w:rsidP="00A90967">
      <w:pPr>
        <w:ind w:left="0" w:firstLine="0"/>
      </w:pPr>
    </w:p>
    <w:p w14:paraId="14E34A4F" w14:textId="77777777" w:rsidR="008B00B1" w:rsidRDefault="008B00B1" w:rsidP="00A90967">
      <w:pPr>
        <w:ind w:left="0" w:firstLine="0"/>
      </w:pPr>
    </w:p>
    <w:p w14:paraId="244DEE70" w14:textId="5CC0FA07" w:rsidR="00A90967" w:rsidRDefault="00A90967" w:rsidP="00A90967">
      <w:pPr>
        <w:ind w:left="0" w:firstLine="0"/>
      </w:pPr>
    </w:p>
    <w:p w14:paraId="7244D959" w14:textId="77777777" w:rsidR="00A90967" w:rsidRDefault="00A90967" w:rsidP="00A90967">
      <w:pPr>
        <w:ind w:left="0" w:firstLine="0"/>
      </w:pPr>
    </w:p>
    <w:p w14:paraId="4065623E" w14:textId="4D6336C7" w:rsidR="004A13A0" w:rsidRPr="00F15A6D" w:rsidRDefault="004A13A0" w:rsidP="004A13A0">
      <w:pPr>
        <w:pStyle w:val="nadpis1"/>
      </w:pPr>
      <w:bookmarkStart w:id="3" w:name="_Toc151456641"/>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51456642"/>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8B00B1">
      <w:pPr>
        <w:pStyle w:val="Text"/>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51456643"/>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k.ú.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21C9E3CF" w:rsidR="00F110A7" w:rsidRPr="00F15A6D" w:rsidRDefault="00F110A7" w:rsidP="00F110A7">
      <w:pPr>
        <w:pStyle w:val="nadpis3"/>
        <w:numPr>
          <w:ilvl w:val="0"/>
          <w:numId w:val="0"/>
        </w:numPr>
        <w:ind w:left="720"/>
        <w:rPr>
          <w:snapToGrid w:val="0"/>
        </w:rPr>
      </w:pPr>
      <w:bookmarkStart w:id="6" w:name="_Toc151456644"/>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Pr="00F15A6D"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1BAD8803" w:rsidR="00055FEB" w:rsidRPr="00F15A6D" w:rsidRDefault="00055FEB" w:rsidP="00055FE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lang w:val="sk-SK"/>
        </w:rPr>
        <w:t xml:space="preserve">Ing. </w:t>
      </w:r>
      <w:r w:rsidR="006222BE">
        <w:rPr>
          <w:lang w:val="sk-SK"/>
        </w:rPr>
        <w:t>Jozef Hnitka</w:t>
      </w:r>
    </w:p>
    <w:p w14:paraId="79C894DF" w14:textId="77777777" w:rsidR="00055FEB" w:rsidRPr="00F15A6D" w:rsidRDefault="00055FEB" w:rsidP="00055FEB">
      <w:pPr>
        <w:pStyle w:val="Text"/>
        <w:rPr>
          <w:snapToGrid w:val="0"/>
          <w:lang w:val="sk-SK"/>
        </w:rPr>
      </w:pPr>
    </w:p>
    <w:p w14:paraId="3B9BD014" w14:textId="59353E96" w:rsidR="00F110A7" w:rsidRPr="00F15A6D" w:rsidRDefault="00F110A7" w:rsidP="00F110A7">
      <w:pPr>
        <w:pStyle w:val="nadpis3"/>
        <w:numPr>
          <w:ilvl w:val="0"/>
          <w:numId w:val="0"/>
        </w:numPr>
        <w:ind w:left="720"/>
        <w:rPr>
          <w:snapToGrid w:val="0"/>
        </w:rPr>
      </w:pPr>
      <w:bookmarkStart w:id="7" w:name="_Toc151456645"/>
      <w:r w:rsidRPr="00F15A6D">
        <w:rPr>
          <w:snapToGrid w:val="0"/>
        </w:rPr>
        <w:t>1.1.3</w:t>
      </w:r>
      <w:r w:rsidRPr="00F15A6D">
        <w:rPr>
          <w:snapToGrid w:val="0"/>
        </w:rPr>
        <w:tab/>
        <w:t>SPRACOVATEĽ</w:t>
      </w:r>
      <w:bookmarkEnd w:id="7"/>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8" w:name="_Hlk118710121"/>
      <w:r w:rsidRPr="00F15A6D">
        <w:rPr>
          <w:lang w:val="sk-SK"/>
        </w:rPr>
        <w:t>The</w:t>
      </w:r>
      <w:r w:rsidRPr="00F15A6D">
        <w:rPr>
          <w:b/>
          <w:bCs/>
          <w:lang w:val="sk-SK"/>
        </w:rPr>
        <w:t>Büro</w:t>
      </w:r>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8"/>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9" w:name="_Hlk118710186"/>
      <w:r w:rsidRPr="00F15A6D">
        <w:rPr>
          <w:snapToGrid w:val="0"/>
          <w:lang w:val="sk-SK"/>
        </w:rPr>
        <w:t>Ing. et Ing. arch. Jan Vrbka</w:t>
      </w:r>
      <w:bookmarkEnd w:id="9"/>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0" w:name="_Toc151456646"/>
      <w:r w:rsidRPr="00F15A6D">
        <w:rPr>
          <w:snapToGrid w:val="0"/>
        </w:rPr>
        <w:t>PROJEKTOVÁ DOKUMENTÁCIA</w:t>
      </w:r>
      <w:bookmarkEnd w:id="10"/>
      <w:r w:rsidRPr="00F15A6D">
        <w:rPr>
          <w:snapToGrid w:val="0"/>
        </w:rPr>
        <w:tab/>
      </w:r>
    </w:p>
    <w:p w14:paraId="2AC655CA" w14:textId="5EFB3B15"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r w:rsidR="00DD0593">
        <w:rPr>
          <w:lang w:val="sk-SK"/>
        </w:rPr>
        <w:t xml:space="preserve"> </w:t>
      </w:r>
    </w:p>
    <w:p w14:paraId="15D5FD4D" w14:textId="33ADDCEB"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6222BE">
        <w:rPr>
          <w:lang w:val="sk-SK"/>
        </w:rPr>
        <w:t>6</w:t>
      </w:r>
      <w:r w:rsidR="00626578">
        <w:rPr>
          <w:lang w:val="sk-SK"/>
        </w:rPr>
        <w:t>.</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1" w:name="_Toc151456647"/>
      <w:r w:rsidRPr="00F15A6D">
        <w:lastRenderedPageBreak/>
        <w:t>Spracovatelia projektu:</w:t>
      </w:r>
      <w:bookmarkEnd w:id="11"/>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r w:rsidRPr="00F15A6D">
        <w:rPr>
          <w:lang w:val="sk-SK"/>
        </w:rPr>
        <w:t>The</w:t>
      </w:r>
      <w:r w:rsidRPr="00F15A6D">
        <w:rPr>
          <w:b/>
          <w:bCs/>
          <w:lang w:val="sk-SK"/>
        </w:rPr>
        <w:t>Büro</w:t>
      </w:r>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3189B212" w:rsidR="00055FEB"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F9724B">
        <w:rPr>
          <w:rFonts w:ascii="Arial Narrow" w:hAnsi="Arial Narrow"/>
          <w:sz w:val="24"/>
          <w:szCs w:val="24"/>
        </w:rPr>
        <w:t>Ing. Zuzana Kuchtová</w:t>
      </w:r>
    </w:p>
    <w:p w14:paraId="0A813BED" w14:textId="522D859B" w:rsidR="00F9724B" w:rsidRPr="00F15A6D" w:rsidRDefault="00F9724B" w:rsidP="00055FEB">
      <w:pPr>
        <w:spacing w:after="0" w:line="259" w:lineRule="auto"/>
        <w:ind w:left="1135" w:firstLine="141"/>
        <w:jc w:val="left"/>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2" w:name="_Toc78313787"/>
      <w:bookmarkStart w:id="13" w:name="_Toc151456648"/>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2"/>
      <w:bookmarkEnd w:id="13"/>
    </w:p>
    <w:p w14:paraId="6F66D488" w14:textId="237ABEF8" w:rsidR="00875169" w:rsidRPr="00F15A6D" w:rsidRDefault="008511B1" w:rsidP="00B56202">
      <w:pPr>
        <w:pStyle w:val="nadpis2"/>
        <w:spacing w:before="240"/>
        <w:ind w:left="709" w:hanging="715"/>
        <w:rPr>
          <w:rFonts w:eastAsia="Times New Roman"/>
          <w:lang w:eastAsia="cs-CZ"/>
        </w:rPr>
      </w:pPr>
      <w:bookmarkStart w:id="14" w:name="_Toc118711972"/>
      <w:bookmarkStart w:id="15" w:name="_Toc151456649"/>
      <w:r w:rsidRPr="00F15A6D">
        <w:rPr>
          <w:rFonts w:eastAsia="Times New Roman"/>
          <w:lang w:eastAsia="cs-CZ"/>
        </w:rPr>
        <w:t>POPIS STAVBY</w:t>
      </w:r>
      <w:bookmarkEnd w:id="14"/>
      <w:bookmarkEnd w:id="15"/>
    </w:p>
    <w:p w14:paraId="75AB7C01" w14:textId="14159E1F" w:rsidR="008511B1" w:rsidRPr="00F15A6D" w:rsidRDefault="008511B1" w:rsidP="008511B1">
      <w:pPr>
        <w:pStyle w:val="Text"/>
        <w:ind w:firstLine="708"/>
        <w:rPr>
          <w:snapToGrid w:val="0"/>
          <w:lang w:val="sk-SK"/>
        </w:rPr>
      </w:pPr>
      <w:bookmarkStart w:id="16" w:name="_Toc508273282"/>
      <w:r w:rsidRPr="00F15A6D">
        <w:rPr>
          <w:snapToGrid w:val="0"/>
          <w:lang w:val="sk-SK"/>
        </w:rPr>
        <w:t xml:space="preserve">Obytný dom s 8 objektmi (2 spojené pozdĺžne pavlačové, 6 bodových pavlačových) a suterénom s garáží a technickými zázemím, vybrané okolité komunikácie a spevnené plochy, park a zeleň vnútrobloku a vybraných okolitých plôch. Celková kapacita je 85 bytov, </w:t>
      </w:r>
      <w:r w:rsidR="00626578">
        <w:rPr>
          <w:snapToGrid w:val="0"/>
          <w:lang w:val="sk-SK"/>
        </w:rPr>
        <w:t>90</w:t>
      </w:r>
      <w:r w:rsidRPr="00F15A6D">
        <w:rPr>
          <w:snapToGrid w:val="0"/>
          <w:lang w:val="sk-SK"/>
        </w:rPr>
        <w:t xml:space="preserve">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17" w:name="_Toc489282198"/>
      <w:bookmarkStart w:id="18" w:name="_Toc151456650"/>
      <w:bookmarkEnd w:id="16"/>
      <w:r w:rsidRPr="00F15A6D">
        <w:t>CHARAKTERISTIKA A ÚČEL STAVBY</w:t>
      </w:r>
      <w:bookmarkEnd w:id="17"/>
      <w:bookmarkEnd w:id="18"/>
    </w:p>
    <w:p w14:paraId="7F76447A" w14:textId="644F6530" w:rsidR="00B56202" w:rsidRPr="00F15A6D" w:rsidRDefault="00B56202" w:rsidP="00626578">
      <w:pPr>
        <w:spacing w:after="0" w:line="259" w:lineRule="auto"/>
        <w:ind w:left="0" w:firstLine="708"/>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19" w:name="_Toc78313789"/>
      <w:bookmarkStart w:id="20" w:name="_Toc151456651"/>
      <w:r w:rsidRPr="00F15A6D">
        <w:rPr>
          <w:rFonts w:eastAsia="Times New Roman"/>
          <w:lang w:eastAsia="cs-CZ"/>
        </w:rPr>
        <w:t>ZOZNAM</w:t>
      </w:r>
      <w:r w:rsidR="004A13A0" w:rsidRPr="00F15A6D">
        <w:rPr>
          <w:rFonts w:eastAsia="Times New Roman"/>
          <w:lang w:eastAsia="cs-CZ"/>
        </w:rPr>
        <w:t xml:space="preserve"> VÝCHODISKOVÝCH PODKLADOV</w:t>
      </w:r>
      <w:bookmarkEnd w:id="19"/>
      <w:bookmarkEnd w:id="20"/>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2219844D" w14:textId="13639AD9"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14.04.2022</w:t>
      </w:r>
    </w:p>
    <w:p w14:paraId="6F065E27" w14:textId="6537CA0B" w:rsidR="00626578" w:rsidRPr="00F15A6D" w:rsidRDefault="00626578" w:rsidP="00626578">
      <w:pPr>
        <w:pStyle w:val="nadpis2"/>
        <w:ind w:left="709" w:hanging="715"/>
        <w:rPr>
          <w:rFonts w:eastAsia="Times New Roman"/>
          <w:lang w:eastAsia="cs-CZ"/>
        </w:rPr>
      </w:pPr>
      <w:bookmarkStart w:id="21" w:name="_Toc151456652"/>
      <w:r>
        <w:rPr>
          <w:rFonts w:eastAsia="Times New Roman"/>
          <w:lang w:eastAsia="cs-CZ"/>
        </w:rPr>
        <w:lastRenderedPageBreak/>
        <w:t>PARCELNÉ ČÍSLA POZEMKOV</w:t>
      </w:r>
      <w:bookmarkEnd w:id="21"/>
    </w:p>
    <w:p w14:paraId="6A8FED88" w14:textId="77777777" w:rsidR="00626578" w:rsidRPr="00626578" w:rsidRDefault="00626578" w:rsidP="00626578">
      <w:pPr>
        <w:spacing w:after="0" w:line="259" w:lineRule="auto"/>
        <w:ind w:left="0" w:firstLine="0"/>
        <w:rPr>
          <w:rFonts w:ascii="Arial Narrow" w:hAnsi="Arial Narrow"/>
          <w:b/>
          <w:bCs/>
          <w:snapToGrid w:val="0"/>
          <w:sz w:val="24"/>
          <w:szCs w:val="24"/>
        </w:rPr>
      </w:pPr>
      <w:r w:rsidRPr="00626578">
        <w:rPr>
          <w:rFonts w:ascii="Arial Narrow" w:hAnsi="Arial Narrow"/>
          <w:b/>
          <w:bCs/>
          <w:snapToGrid w:val="0"/>
          <w:sz w:val="24"/>
          <w:szCs w:val="24"/>
        </w:rPr>
        <w:t>Bytový dom Terchovská:</w:t>
      </w:r>
    </w:p>
    <w:p w14:paraId="2E98658E"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xml:space="preserve">Okres Bratislava II., Obec: BA-m.č. Ružinov, k.ú. Trnávka, pozemky na parcelách registra „C“ </w:t>
      </w:r>
    </w:p>
    <w:p w14:paraId="277CC8B0"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xml:space="preserve">p.č. 17007/47, p.č. 17007/46, </w:t>
      </w:r>
    </w:p>
    <w:p w14:paraId="792BC214"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xml:space="preserve">p.č. 17014/2, p.č. 17016/1, </w:t>
      </w:r>
    </w:p>
    <w:p w14:paraId="1EC177AC"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p.č. 14472/1, p.č. 14472/53</w:t>
      </w:r>
    </w:p>
    <w:p w14:paraId="7F18C571"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hranica projektu je vymedzená červenou prerušovanou čiarou v situačných výkresoch; za touto čiarou je projekt rozšírený o objekty prípojok; na druhej strane, akékoľvek preložky nie sú zahrnuté do projektu, aj keď sa nachádzajú v rámci hranice projektu //</w:t>
      </w:r>
    </w:p>
    <w:p w14:paraId="745B7696" w14:textId="77777777" w:rsidR="00626578" w:rsidRPr="00626578" w:rsidRDefault="00626578" w:rsidP="00626578">
      <w:pPr>
        <w:spacing w:after="0" w:line="259" w:lineRule="auto"/>
        <w:ind w:left="0" w:firstLine="0"/>
        <w:rPr>
          <w:rFonts w:ascii="Arial Narrow" w:hAnsi="Arial Narrow"/>
          <w:snapToGrid w:val="0"/>
          <w:sz w:val="24"/>
          <w:szCs w:val="24"/>
        </w:rPr>
      </w:pPr>
    </w:p>
    <w:p w14:paraId="73E1401D" w14:textId="77777777" w:rsidR="00626578" w:rsidRPr="00626578" w:rsidRDefault="00626578" w:rsidP="00626578">
      <w:pPr>
        <w:spacing w:after="0" w:line="259" w:lineRule="auto"/>
        <w:ind w:left="0" w:firstLine="0"/>
        <w:rPr>
          <w:rFonts w:ascii="Arial Narrow" w:hAnsi="Arial Narrow"/>
          <w:b/>
          <w:bCs/>
          <w:snapToGrid w:val="0"/>
          <w:sz w:val="24"/>
          <w:szCs w:val="24"/>
        </w:rPr>
      </w:pPr>
      <w:r w:rsidRPr="00626578">
        <w:rPr>
          <w:rFonts w:ascii="Arial Narrow" w:hAnsi="Arial Narrow"/>
          <w:b/>
          <w:bCs/>
          <w:snapToGrid w:val="0"/>
          <w:sz w:val="24"/>
          <w:szCs w:val="24"/>
        </w:rPr>
        <w:t>Dotknuté územie bytového domu Terchovská:</w:t>
      </w:r>
    </w:p>
    <w:p w14:paraId="2365A0D5"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Okres Bratislava II., Obec: BA-m.č. Ružinov, k.ú. Trnávka, pozemky na parcelách registra „C“</w:t>
      </w:r>
    </w:p>
    <w:p w14:paraId="0CD7CE71"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p.č. 22247/9,</w:t>
      </w:r>
    </w:p>
    <w:p w14:paraId="4E178E55"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xml:space="preserve">p.č. 14472/1, p.č. 14472/11, p.č. 14472/43, p.č. 14472/53, </w:t>
      </w:r>
    </w:p>
    <w:p w14:paraId="78BC1F14" w14:textId="77777777" w:rsidR="00626578" w:rsidRPr="00626578"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p.č. 17007/1, p.č. 17007/47, p.č. 17014/2, p.č. 17015/81, p.č. 17016/1, p.č. 17019/1</w:t>
      </w:r>
    </w:p>
    <w:p w14:paraId="0A117F81" w14:textId="4EBB6C85" w:rsidR="00D475FC" w:rsidRDefault="00626578" w:rsidP="00626578">
      <w:pPr>
        <w:spacing w:after="0" w:line="259" w:lineRule="auto"/>
        <w:ind w:left="0" w:firstLine="0"/>
        <w:rPr>
          <w:rFonts w:ascii="Arial Narrow" w:hAnsi="Arial Narrow"/>
          <w:snapToGrid w:val="0"/>
          <w:sz w:val="24"/>
          <w:szCs w:val="24"/>
        </w:rPr>
      </w:pPr>
      <w:r w:rsidRPr="00626578">
        <w:rPr>
          <w:rFonts w:ascii="Arial Narrow" w:hAnsi="Arial Narrow"/>
          <w:snapToGrid w:val="0"/>
          <w:sz w:val="24"/>
          <w:szCs w:val="24"/>
        </w:rPr>
        <w:t>// hranica projektu je vymedzená plochou medzi červenou a modrou prerušovanou čiarou v situačných výkresoch, projekt zahŕňa aj prekládky inžinierskych sietí nielen v dotknutom území, ale aj v území bytového domu Terchovská //</w:t>
      </w:r>
    </w:p>
    <w:p w14:paraId="073EFADE" w14:textId="162AD43E" w:rsidR="001B702A" w:rsidRDefault="001B702A" w:rsidP="00626578">
      <w:pPr>
        <w:spacing w:after="0" w:line="259" w:lineRule="auto"/>
        <w:ind w:left="0" w:firstLine="0"/>
        <w:rPr>
          <w:rFonts w:ascii="Arial Narrow" w:hAnsi="Arial Narrow"/>
          <w:snapToGrid w:val="0"/>
          <w:sz w:val="24"/>
          <w:szCs w:val="24"/>
        </w:rPr>
      </w:pPr>
    </w:p>
    <w:p w14:paraId="5CD5C457" w14:textId="02B4C517" w:rsidR="00E70AEC" w:rsidRDefault="00E70AEC" w:rsidP="00E70AEC">
      <w:pPr>
        <w:pStyle w:val="nadpis1"/>
        <w:rPr>
          <w:lang w:eastAsia="cs-CZ"/>
        </w:rPr>
      </w:pPr>
      <w:bookmarkStart w:id="22" w:name="_Toc151456653"/>
      <w:r>
        <w:rPr>
          <w:lang w:eastAsia="cs-CZ"/>
        </w:rPr>
        <w:t>SO 101 až 104 PRÍPRAVA ÚZEMIA A HRUBÉ TERÉNNE ÚPRAVY</w:t>
      </w:r>
      <w:bookmarkEnd w:id="22"/>
    </w:p>
    <w:p w14:paraId="041D0DD8" w14:textId="09271676" w:rsidR="001B702A" w:rsidRDefault="001B702A" w:rsidP="001B702A">
      <w:pPr>
        <w:pStyle w:val="nadpis2"/>
        <w:ind w:left="709" w:hanging="715"/>
        <w:rPr>
          <w:rFonts w:eastAsia="Times New Roman"/>
          <w:lang w:eastAsia="cs-CZ"/>
        </w:rPr>
      </w:pPr>
      <w:bookmarkStart w:id="23" w:name="_Toc151456654"/>
      <w:r w:rsidRPr="001B702A">
        <w:rPr>
          <w:rFonts w:eastAsia="Times New Roman"/>
          <w:lang w:eastAsia="cs-CZ"/>
        </w:rPr>
        <w:t>ÚDAJE O EXISTUJÚCICH OBJEKTOCH, ROZVODOCH A OCHRANNÝCH PÁSMACH,</w:t>
      </w:r>
      <w:r>
        <w:rPr>
          <w:rFonts w:eastAsia="Times New Roman"/>
          <w:lang w:eastAsia="cs-CZ"/>
        </w:rPr>
        <w:t xml:space="preserve"> </w:t>
      </w:r>
      <w:r w:rsidRPr="001B702A">
        <w:rPr>
          <w:rFonts w:eastAsia="Times New Roman"/>
          <w:lang w:eastAsia="cs-CZ"/>
        </w:rPr>
        <w:t>ZABEZPEČENIE OCHRANNÝCH PÁSIEM</w:t>
      </w:r>
      <w:bookmarkEnd w:id="23"/>
    </w:p>
    <w:p w14:paraId="788B52A0" w14:textId="025E0E06" w:rsidR="009D7683" w:rsidRPr="00717DC3" w:rsidRDefault="009D7683" w:rsidP="00E947C5">
      <w:pPr>
        <w:ind w:left="0" w:firstLine="567"/>
        <w:rPr>
          <w:rFonts w:ascii="Arial Narrow" w:hAnsi="Arial Narrow"/>
          <w:lang w:eastAsia="cs-CZ"/>
        </w:rPr>
      </w:pPr>
      <w:r w:rsidRPr="00717DC3">
        <w:rPr>
          <w:rFonts w:ascii="Arial Narrow" w:hAnsi="Arial Narrow"/>
          <w:lang w:eastAsia="cs-CZ"/>
        </w:rPr>
        <w:t xml:space="preserve">V súčasnej dobe sa na záujmovom území nachádza parkovisko a nevyužívaná plocha obklopená mestskými ulicami. Na území sa nachádza niekoľko stromov, ktoré nie sú udržiavané a stav väčšiny týchto stromov je zhoršený, rovnako ako sú v pokročilom vekovom štádiu. Jedná sa o mohutnejšie stromové solitéry, vysadené ihličnany a stromy v stromoradí popri komunikácii ako aj veľké množstvo náletových drevín vrátane invazívnych. Niektoré dreviny sú poškodené vplyvom zhutneného koreňového priestoru.   </w:t>
      </w:r>
    </w:p>
    <w:p w14:paraId="5565B359" w14:textId="2F96796E" w:rsidR="00E947C5" w:rsidRPr="00717DC3" w:rsidRDefault="00E947C5" w:rsidP="00E947C5">
      <w:pPr>
        <w:ind w:left="0" w:firstLine="567"/>
        <w:rPr>
          <w:rFonts w:ascii="Arial Narrow" w:hAnsi="Arial Narrow"/>
          <w:lang w:eastAsia="cs-CZ"/>
        </w:rPr>
      </w:pPr>
      <w:r w:rsidRPr="00717DC3">
        <w:rPr>
          <w:rFonts w:ascii="Arial Narrow" w:hAnsi="Arial Narrow"/>
          <w:lang w:eastAsia="cs-CZ"/>
        </w:rPr>
        <w:t xml:space="preserve">Pozemky </w:t>
      </w:r>
      <w:r w:rsidR="008B4FB1" w:rsidRPr="00717DC3">
        <w:rPr>
          <w:rFonts w:ascii="Arial Narrow" w:hAnsi="Arial Narrow"/>
          <w:lang w:eastAsia="cs-CZ"/>
        </w:rPr>
        <w:t xml:space="preserve">bude potrebné </w:t>
      </w:r>
      <w:r w:rsidRPr="00717DC3">
        <w:rPr>
          <w:rFonts w:ascii="Arial Narrow" w:hAnsi="Arial Narrow"/>
          <w:lang w:eastAsia="cs-CZ"/>
        </w:rPr>
        <w:t>vyčist</w:t>
      </w:r>
      <w:r w:rsidR="008B4FB1" w:rsidRPr="00717DC3">
        <w:rPr>
          <w:rFonts w:ascii="Arial Narrow" w:hAnsi="Arial Narrow"/>
          <w:lang w:eastAsia="cs-CZ"/>
        </w:rPr>
        <w:t>iť</w:t>
      </w:r>
      <w:r w:rsidRPr="00717DC3">
        <w:rPr>
          <w:rFonts w:ascii="Arial Narrow" w:hAnsi="Arial Narrow"/>
          <w:lang w:eastAsia="cs-CZ"/>
        </w:rPr>
        <w:t xml:space="preserve"> od zvyškov stavieb a zmesi rôznych krovín, a rastlín na ktoré sa nevzťahuje povinnosť žiadať o povolenie na výrub podľa zákona č. 543/2002 Z.z. o ochrane prírody a krajiny.</w:t>
      </w:r>
    </w:p>
    <w:p w14:paraId="30EB42B6" w14:textId="44251E1D" w:rsidR="00E947C5" w:rsidRPr="00717DC3" w:rsidRDefault="00E947C5" w:rsidP="00E947C5">
      <w:pPr>
        <w:ind w:left="0" w:firstLine="567"/>
        <w:rPr>
          <w:rFonts w:ascii="Arial Narrow" w:hAnsi="Arial Narrow"/>
          <w:lang w:eastAsia="cs-CZ"/>
        </w:rPr>
      </w:pPr>
      <w:r w:rsidRPr="00717DC3">
        <w:rPr>
          <w:rFonts w:ascii="Arial Narrow" w:hAnsi="Arial Narrow"/>
          <w:lang w:eastAsia="cs-CZ"/>
        </w:rPr>
        <w:t>Nachádzajú sa tu rôzne zvyšky betónových plôch a oplotenie pozemku</w:t>
      </w:r>
      <w:r w:rsidR="008B4FB1" w:rsidRPr="00717DC3">
        <w:rPr>
          <w:rFonts w:ascii="Arial Narrow" w:hAnsi="Arial Narrow"/>
          <w:lang w:eastAsia="cs-CZ"/>
        </w:rPr>
        <w:t xml:space="preserve"> s betónovým múrikom</w:t>
      </w:r>
      <w:r w:rsidRPr="00717DC3">
        <w:rPr>
          <w:rFonts w:ascii="Arial Narrow" w:hAnsi="Arial Narrow"/>
          <w:lang w:eastAsia="cs-CZ"/>
        </w:rPr>
        <w:t xml:space="preserve"> z </w:t>
      </w:r>
      <w:r w:rsidR="008B4FB1" w:rsidRPr="00717DC3">
        <w:rPr>
          <w:rFonts w:ascii="Arial Narrow" w:hAnsi="Arial Narrow"/>
          <w:lang w:eastAsia="cs-CZ"/>
        </w:rPr>
        <w:t>juhovýchodnej</w:t>
      </w:r>
      <w:r w:rsidRPr="00717DC3">
        <w:rPr>
          <w:rFonts w:ascii="Arial Narrow" w:hAnsi="Arial Narrow"/>
          <w:lang w:eastAsia="cs-CZ"/>
        </w:rPr>
        <w:t xml:space="preserve"> strany pozemku. Tieto plochy ako aj oplotenie budú v rámci prípravy staveniska odstránené.</w:t>
      </w:r>
    </w:p>
    <w:p w14:paraId="6A35BCAE" w14:textId="77777777" w:rsidR="008B4FB1" w:rsidRPr="00717DC3" w:rsidRDefault="008B4FB1" w:rsidP="008B4FB1">
      <w:pPr>
        <w:ind w:left="0" w:firstLine="567"/>
        <w:rPr>
          <w:rFonts w:ascii="Arial Narrow" w:hAnsi="Arial Narrow"/>
          <w:lang w:eastAsia="cs-CZ"/>
        </w:rPr>
      </w:pPr>
      <w:r w:rsidRPr="00717DC3">
        <w:rPr>
          <w:rFonts w:ascii="Arial Narrow" w:hAnsi="Arial Narrow"/>
          <w:lang w:eastAsia="cs-CZ"/>
        </w:rPr>
        <w:t xml:space="preserve">V sledovanom území prevládajú antropogénne biotopy. Dreviny patria do kategórie zeleň v intraviláne, ktorá je tvorená staršími neudržiavanými drevinami, mohutnejšími starými solitérmi, vysadenými ihličnanmi alebo stromami v stromoradí popri komunikácii a náletovými a inváznymi drevinami, niektoré dreviny sú poškodené vplyvom zhutneného koreňového priestoru. Inventarizovaná zeleň by mala plniť v prvom rade estetickú funkciu, ale určitým spôsobom aj ekologickú funkciu. </w:t>
      </w:r>
    </w:p>
    <w:p w14:paraId="00D09D50" w14:textId="6E4158A1" w:rsidR="008B4FB1" w:rsidRPr="00717DC3" w:rsidRDefault="008B4FB1" w:rsidP="008B4FB1">
      <w:pPr>
        <w:ind w:left="0" w:firstLine="567"/>
        <w:rPr>
          <w:rFonts w:ascii="Arial Narrow" w:hAnsi="Arial Narrow"/>
          <w:lang w:eastAsia="cs-CZ"/>
        </w:rPr>
      </w:pPr>
      <w:r w:rsidRPr="00717DC3">
        <w:rPr>
          <w:rFonts w:ascii="Arial Narrow" w:hAnsi="Arial Narrow"/>
          <w:lang w:eastAsia="cs-CZ"/>
        </w:rPr>
        <w:t>V riešenom území sa nenachádzajú žiadne chránené, ani inak vzácne stromy v zmysle § 49 zákona NR SR č. 543/2002 Z.z. o ochrane prírody a krajiny.</w:t>
      </w:r>
    </w:p>
    <w:p w14:paraId="5BF1FCD1" w14:textId="38FA9D6A" w:rsidR="008B4FB1" w:rsidRPr="00717DC3" w:rsidRDefault="008B4FB1" w:rsidP="008B4FB1">
      <w:pPr>
        <w:ind w:left="0" w:firstLine="567"/>
        <w:rPr>
          <w:rFonts w:ascii="Arial Narrow" w:hAnsi="Arial Narrow"/>
          <w:lang w:eastAsia="cs-CZ"/>
        </w:rPr>
      </w:pPr>
      <w:r w:rsidRPr="00717DC3">
        <w:rPr>
          <w:rFonts w:ascii="Arial Narrow" w:hAnsi="Arial Narrow"/>
          <w:lang w:eastAsia="cs-CZ"/>
        </w:rPr>
        <w:t>Do riešeného územia nezasahuje žiadne chránené územie v zmysle § 26 zákona NR SR č. 543/2002 Z.z. o ochrane prírody a krajiny.</w:t>
      </w:r>
    </w:p>
    <w:p w14:paraId="28D1EBB0" w14:textId="52E8E5F3" w:rsidR="00E947C5" w:rsidRPr="00717DC3" w:rsidRDefault="00E947C5" w:rsidP="008B4FB1">
      <w:pPr>
        <w:ind w:left="0" w:firstLine="567"/>
        <w:rPr>
          <w:rFonts w:ascii="Arial Narrow" w:hAnsi="Arial Narrow"/>
          <w:lang w:eastAsia="cs-CZ"/>
        </w:rPr>
      </w:pPr>
      <w:bookmarkStart w:id="24" w:name="_Hlk151456579"/>
      <w:r w:rsidRPr="00717DC3">
        <w:rPr>
          <w:rFonts w:ascii="Arial Narrow" w:hAnsi="Arial Narrow"/>
          <w:lang w:eastAsia="cs-CZ"/>
        </w:rPr>
        <w:t>Na pozemk</w:t>
      </w:r>
      <w:r w:rsidR="006C1DD6">
        <w:rPr>
          <w:rFonts w:ascii="Arial Narrow" w:hAnsi="Arial Narrow"/>
          <w:lang w:eastAsia="cs-CZ"/>
        </w:rPr>
        <w:t>och</w:t>
      </w:r>
      <w:r w:rsidRPr="00717DC3">
        <w:rPr>
          <w:rFonts w:ascii="Arial Narrow" w:hAnsi="Arial Narrow"/>
          <w:lang w:eastAsia="cs-CZ"/>
        </w:rPr>
        <w:t xml:space="preserve"> sa nachádza vzrastlá zeleň -</w:t>
      </w:r>
      <w:r w:rsidR="00766749" w:rsidRPr="00717DC3">
        <w:rPr>
          <w:rFonts w:ascii="Arial Narrow" w:hAnsi="Arial Narrow"/>
          <w:lang w:eastAsia="cs-CZ"/>
        </w:rPr>
        <w:t xml:space="preserve"> celkovo</w:t>
      </w:r>
      <w:r w:rsidRPr="00717DC3">
        <w:rPr>
          <w:rFonts w:ascii="Arial Narrow" w:hAnsi="Arial Narrow"/>
          <w:lang w:eastAsia="cs-CZ"/>
        </w:rPr>
        <w:t xml:space="preserve"> </w:t>
      </w:r>
      <w:r w:rsidR="00A30054">
        <w:rPr>
          <w:rFonts w:ascii="Arial Narrow" w:hAnsi="Arial Narrow"/>
          <w:lang w:eastAsia="cs-CZ"/>
        </w:rPr>
        <w:t>6</w:t>
      </w:r>
      <w:r w:rsidR="001332CC">
        <w:rPr>
          <w:rFonts w:ascii="Arial Narrow" w:hAnsi="Arial Narrow"/>
          <w:lang w:eastAsia="cs-CZ"/>
        </w:rPr>
        <w:t>4</w:t>
      </w:r>
      <w:r w:rsidRPr="00717DC3">
        <w:rPr>
          <w:rFonts w:ascii="Arial Narrow" w:hAnsi="Arial Narrow"/>
          <w:lang w:eastAsia="cs-CZ"/>
        </w:rPr>
        <w:t xml:space="preserve"> stromov</w:t>
      </w:r>
      <w:r w:rsidR="007362E2" w:rsidRPr="00717DC3">
        <w:rPr>
          <w:rFonts w:ascii="Arial Narrow" w:hAnsi="Arial Narrow"/>
          <w:lang w:eastAsia="cs-CZ"/>
        </w:rPr>
        <w:t xml:space="preserve">. </w:t>
      </w:r>
      <w:r w:rsidR="00184713" w:rsidRPr="00717DC3">
        <w:rPr>
          <w:rFonts w:ascii="Arial Narrow" w:hAnsi="Arial Narrow"/>
          <w:lang w:eastAsia="cs-CZ"/>
        </w:rPr>
        <w:t>Z nich</w:t>
      </w:r>
      <w:r w:rsidRPr="00717DC3">
        <w:rPr>
          <w:rFonts w:ascii="Arial Narrow" w:hAnsi="Arial Narrow"/>
          <w:lang w:eastAsia="cs-CZ"/>
        </w:rPr>
        <w:t xml:space="preserve"> bude potrebné pre umožnenie budúcej výstavby</w:t>
      </w:r>
      <w:bookmarkEnd w:id="24"/>
      <w:r w:rsidRPr="00717DC3">
        <w:rPr>
          <w:rFonts w:ascii="Arial Narrow" w:hAnsi="Arial Narrow"/>
          <w:lang w:eastAsia="cs-CZ"/>
        </w:rPr>
        <w:t xml:space="preserve"> </w:t>
      </w:r>
      <w:bookmarkStart w:id="25" w:name="_Hlk151456561"/>
      <w:r w:rsidRPr="00717DC3">
        <w:rPr>
          <w:rFonts w:ascii="Arial Narrow" w:hAnsi="Arial Narrow"/>
          <w:lang w:eastAsia="cs-CZ"/>
        </w:rPr>
        <w:t>odstrániť</w:t>
      </w:r>
      <w:r w:rsidR="00184713" w:rsidRPr="00717DC3">
        <w:rPr>
          <w:rFonts w:ascii="Arial Narrow" w:hAnsi="Arial Narrow"/>
          <w:lang w:eastAsia="cs-CZ"/>
        </w:rPr>
        <w:t xml:space="preserve"> </w:t>
      </w:r>
      <w:r w:rsidR="00114EB9">
        <w:rPr>
          <w:rFonts w:ascii="Arial Narrow" w:hAnsi="Arial Narrow"/>
          <w:lang w:eastAsia="cs-CZ"/>
        </w:rPr>
        <w:t>48</w:t>
      </w:r>
      <w:r w:rsidR="007362E2" w:rsidRPr="00717DC3">
        <w:rPr>
          <w:rFonts w:ascii="Arial Narrow" w:hAnsi="Arial Narrow"/>
          <w:lang w:eastAsia="cs-CZ"/>
        </w:rPr>
        <w:t xml:space="preserve"> ks - </w:t>
      </w:r>
      <w:r w:rsidR="00184713" w:rsidRPr="00717DC3">
        <w:rPr>
          <w:rFonts w:ascii="Arial Narrow" w:hAnsi="Arial Narrow"/>
          <w:lang w:eastAsia="cs-CZ"/>
        </w:rPr>
        <w:t>z toho</w:t>
      </w:r>
      <w:r w:rsidR="00766749" w:rsidRPr="00717DC3">
        <w:rPr>
          <w:rFonts w:ascii="Arial Narrow" w:hAnsi="Arial Narrow"/>
          <w:lang w:eastAsia="cs-CZ"/>
        </w:rPr>
        <w:t xml:space="preserve"> </w:t>
      </w:r>
      <w:r w:rsidR="00114EB9">
        <w:rPr>
          <w:rFonts w:ascii="Arial Narrow" w:hAnsi="Arial Narrow"/>
          <w:lang w:eastAsia="cs-CZ"/>
        </w:rPr>
        <w:t>38</w:t>
      </w:r>
      <w:r w:rsidR="00766749" w:rsidRPr="00717DC3">
        <w:rPr>
          <w:rFonts w:ascii="Arial Narrow" w:hAnsi="Arial Narrow"/>
          <w:lang w:eastAsia="cs-CZ"/>
        </w:rPr>
        <w:t xml:space="preserve"> stromov sa nachádza v území Bytového domu a 1</w:t>
      </w:r>
      <w:r w:rsidR="00114EB9">
        <w:rPr>
          <w:rFonts w:ascii="Arial Narrow" w:hAnsi="Arial Narrow"/>
          <w:lang w:eastAsia="cs-CZ"/>
        </w:rPr>
        <w:t>0</w:t>
      </w:r>
      <w:r w:rsidR="00766749" w:rsidRPr="00717DC3">
        <w:rPr>
          <w:rFonts w:ascii="Arial Narrow" w:hAnsi="Arial Narrow"/>
          <w:lang w:eastAsia="cs-CZ"/>
        </w:rPr>
        <w:t xml:space="preserve"> stromov sa nachádza v Dotknutom území.</w:t>
      </w:r>
      <w:r w:rsidRPr="00717DC3">
        <w:rPr>
          <w:rFonts w:ascii="Arial Narrow" w:hAnsi="Arial Narrow"/>
          <w:lang w:eastAsia="cs-CZ"/>
        </w:rPr>
        <w:t xml:space="preserve"> </w:t>
      </w:r>
      <w:r w:rsidR="00054F14" w:rsidRPr="00717DC3">
        <w:rPr>
          <w:rFonts w:ascii="Arial Narrow" w:hAnsi="Arial Narrow"/>
          <w:lang w:eastAsia="cs-CZ"/>
        </w:rPr>
        <w:t>D</w:t>
      </w:r>
      <w:r w:rsidRPr="00717DC3">
        <w:rPr>
          <w:rFonts w:ascii="Arial Narrow" w:hAnsi="Arial Narrow"/>
          <w:lang w:eastAsia="cs-CZ"/>
        </w:rPr>
        <w:t xml:space="preserve">reviny </w:t>
      </w:r>
      <w:r w:rsidR="00054F14" w:rsidRPr="00717DC3">
        <w:rPr>
          <w:rFonts w:ascii="Arial Narrow" w:hAnsi="Arial Narrow"/>
          <w:lang w:eastAsia="cs-CZ"/>
        </w:rPr>
        <w:t>vyžadujúce súhlas</w:t>
      </w:r>
      <w:r w:rsidR="00054F14" w:rsidRPr="00717DC3">
        <w:rPr>
          <w:rFonts w:ascii="Arial Narrow" w:hAnsi="Arial Narrow"/>
        </w:rPr>
        <w:t xml:space="preserve"> orgánu ochrany prírody</w:t>
      </w:r>
      <w:r w:rsidRPr="00717DC3">
        <w:rPr>
          <w:rFonts w:ascii="Arial Narrow" w:hAnsi="Arial Narrow"/>
          <w:lang w:eastAsia="cs-CZ"/>
        </w:rPr>
        <w:t xml:space="preserve"> budú odstránené v rozsahu povolenia na výrub. Podrobná inventarizácia drevín je zaznamenaná v dendrologickom posudku vypracovanom 0</w:t>
      </w:r>
      <w:r w:rsidR="008B4FB1" w:rsidRPr="00717DC3">
        <w:rPr>
          <w:rFonts w:ascii="Arial Narrow" w:hAnsi="Arial Narrow"/>
          <w:lang w:eastAsia="cs-CZ"/>
        </w:rPr>
        <w:t>5</w:t>
      </w:r>
      <w:r w:rsidRPr="00717DC3">
        <w:rPr>
          <w:rFonts w:ascii="Arial Narrow" w:hAnsi="Arial Narrow"/>
          <w:lang w:eastAsia="cs-CZ"/>
        </w:rPr>
        <w:t>/20</w:t>
      </w:r>
      <w:r w:rsidR="008B4FB1" w:rsidRPr="00717DC3">
        <w:rPr>
          <w:rFonts w:ascii="Arial Narrow" w:hAnsi="Arial Narrow"/>
          <w:lang w:eastAsia="cs-CZ"/>
        </w:rPr>
        <w:t>2</w:t>
      </w:r>
      <w:r w:rsidR="007A0EFA">
        <w:rPr>
          <w:rFonts w:ascii="Arial Narrow" w:hAnsi="Arial Narrow"/>
          <w:lang w:eastAsia="cs-CZ"/>
        </w:rPr>
        <w:t>3</w:t>
      </w:r>
      <w:r w:rsidRPr="00717DC3">
        <w:rPr>
          <w:rFonts w:ascii="Arial Narrow" w:hAnsi="Arial Narrow"/>
          <w:lang w:eastAsia="cs-CZ"/>
        </w:rPr>
        <w:t xml:space="preserve"> f. </w:t>
      </w:r>
      <w:r w:rsidR="008B4FB1" w:rsidRPr="00717DC3">
        <w:rPr>
          <w:rFonts w:ascii="Arial Narrow" w:hAnsi="Arial Narrow"/>
          <w:lang w:eastAsia="cs-CZ"/>
        </w:rPr>
        <w:t>Envilution</w:t>
      </w:r>
      <w:r w:rsidRPr="00717DC3">
        <w:rPr>
          <w:rFonts w:ascii="Arial Narrow" w:hAnsi="Arial Narrow"/>
          <w:lang w:eastAsia="cs-CZ"/>
        </w:rPr>
        <w:t xml:space="preserve"> s.r.o, ktorá tvorí prílohu tejto </w:t>
      </w:r>
      <w:r w:rsidR="008B4FB1" w:rsidRPr="00717DC3">
        <w:rPr>
          <w:rFonts w:ascii="Arial Narrow" w:hAnsi="Arial Narrow"/>
          <w:lang w:eastAsia="cs-CZ"/>
        </w:rPr>
        <w:t>dokumentácie</w:t>
      </w:r>
      <w:r w:rsidRPr="00717DC3">
        <w:rPr>
          <w:rFonts w:ascii="Arial Narrow" w:hAnsi="Arial Narrow"/>
          <w:lang w:eastAsia="cs-CZ"/>
        </w:rPr>
        <w:t xml:space="preserve"> a bude tiež priložená k žiadosti o povolenie na výrub drevín. </w:t>
      </w:r>
    </w:p>
    <w:p w14:paraId="3E94E6E1" w14:textId="36E82AA2" w:rsidR="00E947C5" w:rsidRPr="00717DC3" w:rsidRDefault="00E947C5" w:rsidP="00E947C5">
      <w:pPr>
        <w:ind w:left="0" w:firstLine="567"/>
        <w:rPr>
          <w:rFonts w:ascii="Arial Narrow" w:hAnsi="Arial Narrow"/>
          <w:lang w:eastAsia="cs-CZ"/>
        </w:rPr>
      </w:pPr>
      <w:r w:rsidRPr="00717DC3">
        <w:rPr>
          <w:rFonts w:ascii="Arial Narrow" w:hAnsi="Arial Narrow"/>
          <w:lang w:eastAsia="cs-CZ"/>
        </w:rPr>
        <w:t xml:space="preserve">Pred začatím výstavby bude zeleň odborne odstránená a po ukončení výstavby nahradená novo zasadenými stromami. </w:t>
      </w:r>
      <w:r w:rsidR="008B4FB1" w:rsidRPr="00717DC3">
        <w:rPr>
          <w:rFonts w:ascii="Arial Narrow" w:hAnsi="Arial Narrow"/>
          <w:lang w:eastAsia="cs-CZ"/>
        </w:rPr>
        <w:t>Časť</w:t>
      </w:r>
      <w:r w:rsidRPr="00717DC3">
        <w:rPr>
          <w:rFonts w:ascii="Arial Narrow" w:hAnsi="Arial Narrow"/>
          <w:lang w:eastAsia="cs-CZ"/>
        </w:rPr>
        <w:t xml:space="preserve"> stromov bude vysadená na stropnej konštrukcii suterén</w:t>
      </w:r>
      <w:r w:rsidR="008B4FB1" w:rsidRPr="00717DC3">
        <w:rPr>
          <w:rFonts w:ascii="Arial Narrow" w:hAnsi="Arial Narrow"/>
          <w:lang w:eastAsia="cs-CZ"/>
        </w:rPr>
        <w:t>u</w:t>
      </w:r>
      <w:r w:rsidRPr="00717DC3">
        <w:rPr>
          <w:rFonts w:ascii="Arial Narrow" w:hAnsi="Arial Narrow"/>
          <w:lang w:eastAsia="cs-CZ"/>
        </w:rPr>
        <w:t xml:space="preserve">, avšak s dostatočnou mocnosťou zeminy. </w:t>
      </w:r>
    </w:p>
    <w:p w14:paraId="32042B36" w14:textId="2521C59A" w:rsidR="00E947C5" w:rsidRPr="00717DC3" w:rsidRDefault="00E947C5" w:rsidP="00E947C5">
      <w:pPr>
        <w:ind w:left="0" w:firstLine="567"/>
        <w:rPr>
          <w:rFonts w:ascii="Arial Narrow" w:hAnsi="Arial Narrow"/>
          <w:lang w:eastAsia="cs-CZ"/>
        </w:rPr>
      </w:pPr>
      <w:r w:rsidRPr="00717DC3">
        <w:rPr>
          <w:rFonts w:ascii="Arial Narrow" w:hAnsi="Arial Narrow"/>
          <w:lang w:eastAsia="cs-CZ"/>
        </w:rPr>
        <w:t>Stromy, ktoré sa nachádzajú v blízkosti staveniska a mohli by byť plánovanou výstavbou ohrozené, budú počas výstavby primerane chránené proti poškodeniu (napr. oddebnením kmeňa, na ploche v rozsahu priemetu koruny nebude skladovaný materiál).</w:t>
      </w:r>
    </w:p>
    <w:p w14:paraId="1BA6647D" w14:textId="492C956D" w:rsidR="00766749" w:rsidRPr="00717DC3" w:rsidRDefault="00766749" w:rsidP="00E947C5">
      <w:pPr>
        <w:ind w:left="0" w:firstLine="567"/>
        <w:rPr>
          <w:rFonts w:ascii="Arial Narrow" w:hAnsi="Arial Narrow"/>
          <w:lang w:eastAsia="cs-CZ"/>
        </w:rPr>
      </w:pPr>
      <w:r w:rsidRPr="00717DC3">
        <w:rPr>
          <w:rFonts w:ascii="Arial Narrow" w:hAnsi="Arial Narrow"/>
          <w:lang w:eastAsia="cs-CZ"/>
        </w:rPr>
        <w:lastRenderedPageBreak/>
        <w:t>Súčasťou návrhu sadových úprav je tiež presadenie</w:t>
      </w:r>
      <w:r w:rsidR="001332CC">
        <w:rPr>
          <w:rFonts w:ascii="Arial Narrow" w:hAnsi="Arial Narrow"/>
          <w:lang w:eastAsia="cs-CZ"/>
        </w:rPr>
        <w:t xml:space="preserve"> v časti Bytového domu</w:t>
      </w:r>
      <w:r w:rsidRPr="00717DC3">
        <w:rPr>
          <w:rFonts w:ascii="Arial Narrow" w:hAnsi="Arial Narrow"/>
          <w:lang w:eastAsia="cs-CZ"/>
        </w:rPr>
        <w:t xml:space="preserve"> 1ks jaseň štíhly (Fraxinus excelsior) s obvodom kmeňa 240 cm. </w:t>
      </w:r>
      <w:r w:rsidR="001332CC">
        <w:rPr>
          <w:rFonts w:ascii="Arial Narrow" w:hAnsi="Arial Narrow"/>
          <w:lang w:eastAsia="cs-CZ"/>
        </w:rPr>
        <w:t xml:space="preserve">V Dotknutom území sú to </w:t>
      </w:r>
      <w:r w:rsidR="002A6183">
        <w:rPr>
          <w:rFonts w:ascii="Arial Narrow" w:hAnsi="Arial Narrow"/>
          <w:lang w:eastAsia="cs-CZ"/>
        </w:rPr>
        <w:t>2</w:t>
      </w:r>
      <w:r w:rsidR="00FA75A8">
        <w:rPr>
          <w:rFonts w:ascii="Arial Narrow" w:hAnsi="Arial Narrow"/>
          <w:lang w:eastAsia="cs-CZ"/>
        </w:rPr>
        <w:t>ks</w:t>
      </w:r>
      <w:r w:rsidR="001332CC">
        <w:rPr>
          <w:rFonts w:ascii="Arial Narrow" w:hAnsi="Arial Narrow"/>
          <w:lang w:eastAsia="cs-CZ"/>
        </w:rPr>
        <w:t xml:space="preserve"> stromy dub červený (</w:t>
      </w:r>
      <w:r w:rsidR="001332CC" w:rsidRPr="001332CC">
        <w:rPr>
          <w:rFonts w:ascii="Arial Narrow" w:hAnsi="Arial Narrow"/>
          <w:lang w:eastAsia="cs-CZ"/>
        </w:rPr>
        <w:t>Quercus rubra</w:t>
      </w:r>
      <w:r w:rsidR="001332CC">
        <w:rPr>
          <w:rFonts w:ascii="Arial Narrow" w:hAnsi="Arial Narrow"/>
          <w:lang w:eastAsia="cs-CZ"/>
        </w:rPr>
        <w:t>)</w:t>
      </w:r>
      <w:r w:rsidR="001332CC" w:rsidRPr="001332CC">
        <w:rPr>
          <w:rFonts w:ascii="Arial Narrow" w:hAnsi="Arial Narrow"/>
          <w:lang w:eastAsia="cs-CZ"/>
        </w:rPr>
        <w:t xml:space="preserve"> </w:t>
      </w:r>
      <w:r w:rsidR="001332CC">
        <w:rPr>
          <w:rFonts w:ascii="Arial Narrow" w:hAnsi="Arial Narrow"/>
          <w:lang w:eastAsia="cs-CZ"/>
        </w:rPr>
        <w:t>s </w:t>
      </w:r>
      <w:r w:rsidR="001332CC" w:rsidRPr="001332CC">
        <w:rPr>
          <w:rFonts w:ascii="Arial Narrow" w:hAnsi="Arial Narrow"/>
          <w:lang w:eastAsia="cs-CZ"/>
        </w:rPr>
        <w:t>ob</w:t>
      </w:r>
      <w:r w:rsidR="001332CC">
        <w:rPr>
          <w:rFonts w:ascii="Arial Narrow" w:hAnsi="Arial Narrow"/>
          <w:lang w:eastAsia="cs-CZ"/>
        </w:rPr>
        <w:t xml:space="preserve">vodom </w:t>
      </w:r>
      <w:r w:rsidR="001332CC" w:rsidRPr="001332CC">
        <w:rPr>
          <w:rFonts w:ascii="Arial Narrow" w:hAnsi="Arial Narrow"/>
          <w:lang w:eastAsia="cs-CZ"/>
        </w:rPr>
        <w:t>km</w:t>
      </w:r>
      <w:r w:rsidR="001332CC">
        <w:rPr>
          <w:rFonts w:ascii="Arial Narrow" w:hAnsi="Arial Narrow"/>
          <w:lang w:eastAsia="cs-CZ"/>
        </w:rPr>
        <w:t>eňa</w:t>
      </w:r>
      <w:r w:rsidR="001332CC" w:rsidRPr="001332CC">
        <w:rPr>
          <w:rFonts w:ascii="Arial Narrow" w:hAnsi="Arial Narrow"/>
          <w:lang w:eastAsia="cs-CZ"/>
        </w:rPr>
        <w:t xml:space="preserve"> 19 cm</w:t>
      </w:r>
      <w:r w:rsidR="001332CC">
        <w:rPr>
          <w:rFonts w:ascii="Arial Narrow" w:hAnsi="Arial Narrow"/>
          <w:lang w:eastAsia="cs-CZ"/>
        </w:rPr>
        <w:t xml:space="preserve"> a</w:t>
      </w:r>
      <w:r w:rsidR="00FA75A8">
        <w:rPr>
          <w:rFonts w:ascii="Arial Narrow" w:hAnsi="Arial Narrow"/>
          <w:lang w:eastAsia="cs-CZ"/>
        </w:rPr>
        <w:t> 1ks</w:t>
      </w:r>
      <w:r w:rsidR="001332CC">
        <w:rPr>
          <w:rFonts w:ascii="Arial Narrow" w:hAnsi="Arial Narrow"/>
          <w:lang w:eastAsia="cs-CZ"/>
        </w:rPr>
        <w:t xml:space="preserve"> s obvodom kmeňa 21 cm.</w:t>
      </w:r>
      <w:r w:rsidR="001332CC" w:rsidRPr="001332CC">
        <w:rPr>
          <w:rFonts w:ascii="Arial Narrow" w:hAnsi="Arial Narrow"/>
          <w:lang w:eastAsia="cs-CZ"/>
        </w:rPr>
        <w:t xml:space="preserve"> </w:t>
      </w:r>
      <w:r w:rsidRPr="00717DC3">
        <w:rPr>
          <w:rFonts w:ascii="Arial Narrow" w:hAnsi="Arial Narrow"/>
          <w:lang w:eastAsia="cs-CZ"/>
        </w:rPr>
        <w:t>Presadenie bude riešené samostatne so špecializovanou firmou.</w:t>
      </w:r>
      <w:r w:rsidR="005D7564" w:rsidRPr="00717DC3">
        <w:rPr>
          <w:rFonts w:ascii="Arial Narrow" w:hAnsi="Arial Narrow"/>
          <w:lang w:eastAsia="cs-CZ"/>
        </w:rPr>
        <w:t xml:space="preserve"> Presádzan</w:t>
      </w:r>
      <w:r w:rsidR="001332CC">
        <w:rPr>
          <w:rFonts w:ascii="Arial Narrow" w:hAnsi="Arial Narrow"/>
          <w:lang w:eastAsia="cs-CZ"/>
        </w:rPr>
        <w:t>ie</w:t>
      </w:r>
      <w:r w:rsidR="005D7564" w:rsidRPr="00717DC3">
        <w:rPr>
          <w:rFonts w:ascii="Arial Narrow" w:hAnsi="Arial Narrow"/>
          <w:lang w:eastAsia="cs-CZ"/>
        </w:rPr>
        <w:t xml:space="preserve"> strom</w:t>
      </w:r>
      <w:r w:rsidR="001332CC">
        <w:rPr>
          <w:rFonts w:ascii="Arial Narrow" w:hAnsi="Arial Narrow"/>
          <w:lang w:eastAsia="cs-CZ"/>
        </w:rPr>
        <w:t>ov</w:t>
      </w:r>
      <w:r w:rsidR="005D7564" w:rsidRPr="00717DC3">
        <w:rPr>
          <w:rFonts w:ascii="Arial Narrow" w:hAnsi="Arial Narrow"/>
          <w:lang w:eastAsia="cs-CZ"/>
        </w:rPr>
        <w:t xml:space="preserve"> (riešen</w:t>
      </w:r>
      <w:r w:rsidR="001332CC">
        <w:rPr>
          <w:rFonts w:ascii="Arial Narrow" w:hAnsi="Arial Narrow"/>
          <w:lang w:eastAsia="cs-CZ"/>
        </w:rPr>
        <w:t>é</w:t>
      </w:r>
      <w:r w:rsidR="005D7564" w:rsidRPr="00717DC3">
        <w:rPr>
          <w:rFonts w:ascii="Arial Narrow" w:hAnsi="Arial Narrow"/>
          <w:lang w:eastAsia="cs-CZ"/>
        </w:rPr>
        <w:t xml:space="preserve"> samostatne so špecializovanou firmou) bude </w:t>
      </w:r>
      <w:r w:rsidR="001332CC">
        <w:rPr>
          <w:rFonts w:ascii="Arial Narrow" w:hAnsi="Arial Narrow"/>
          <w:lang w:eastAsia="cs-CZ"/>
        </w:rPr>
        <w:t>riešené</w:t>
      </w:r>
      <w:r w:rsidR="005D7564" w:rsidRPr="00717DC3">
        <w:rPr>
          <w:rFonts w:ascii="Arial Narrow" w:hAnsi="Arial Narrow"/>
          <w:lang w:eastAsia="cs-CZ"/>
        </w:rPr>
        <w:t xml:space="preserve"> minimálne rok pred začiatkom stavebných prác.</w:t>
      </w:r>
    </w:p>
    <w:bookmarkEnd w:id="25"/>
    <w:p w14:paraId="65E9DE58" w14:textId="47A11B52" w:rsidR="00E947C5" w:rsidRPr="00717DC3" w:rsidRDefault="00E947C5" w:rsidP="00E947C5">
      <w:pPr>
        <w:ind w:left="0" w:firstLine="567"/>
        <w:rPr>
          <w:rFonts w:ascii="Arial Narrow" w:hAnsi="Arial Narrow"/>
          <w:lang w:eastAsia="cs-CZ"/>
        </w:rPr>
      </w:pPr>
      <w:r w:rsidRPr="00717DC3">
        <w:rPr>
          <w:rFonts w:ascii="Arial Narrow" w:hAnsi="Arial Narrow"/>
          <w:lang w:eastAsia="cs-CZ"/>
        </w:rPr>
        <w:t xml:space="preserve">Po ukončení výstavby bude pozemok upravený a dotvorený atraktívnymi sadovými úpravami verejnej zelene a drobnou architektúrou. Riešenie novonavrhovaných sadových úprav - viď časť SO </w:t>
      </w:r>
      <w:r w:rsidR="008B4FB1" w:rsidRPr="00717DC3">
        <w:rPr>
          <w:rFonts w:ascii="Arial Narrow" w:hAnsi="Arial Narrow"/>
          <w:lang w:eastAsia="cs-CZ"/>
        </w:rPr>
        <w:t>910 a 920 -</w:t>
      </w:r>
      <w:r w:rsidRPr="00717DC3">
        <w:rPr>
          <w:rFonts w:ascii="Arial Narrow" w:hAnsi="Arial Narrow"/>
          <w:lang w:eastAsia="cs-CZ"/>
        </w:rPr>
        <w:t xml:space="preserve"> Sadové úpravy.</w:t>
      </w:r>
    </w:p>
    <w:p w14:paraId="7F761838" w14:textId="20BABAFE" w:rsidR="008B4FB1" w:rsidRPr="00717DC3" w:rsidRDefault="00E947C5" w:rsidP="00E947C5">
      <w:pPr>
        <w:ind w:left="0" w:firstLine="567"/>
        <w:rPr>
          <w:rFonts w:ascii="Arial Narrow" w:hAnsi="Arial Narrow"/>
          <w:lang w:eastAsia="cs-CZ"/>
        </w:rPr>
      </w:pPr>
      <w:r w:rsidRPr="00717DC3">
        <w:rPr>
          <w:rFonts w:ascii="Arial Narrow" w:hAnsi="Arial Narrow"/>
          <w:lang w:eastAsia="cs-CZ"/>
        </w:rPr>
        <w:t>Pozemkom ved</w:t>
      </w:r>
      <w:r w:rsidR="007362E2" w:rsidRPr="00717DC3">
        <w:rPr>
          <w:rFonts w:ascii="Arial Narrow" w:hAnsi="Arial Narrow"/>
          <w:lang w:eastAsia="cs-CZ"/>
        </w:rPr>
        <w:t>ú viaceré inžinierske siete. Časť bude potrebné preložiť kvôli navrhovanej výstavbe a výsadbe. A to siete VN, NN, VO a CDS pozdĺž ulíc Banšelova a Galvaniho. Nefunkčné vedenie bude odstránené – SO 207 – Odstránenie nefunkčného vedenia SLP. Podrobnejšie riešenie je uvedené v jednotlivých častiach SO.</w:t>
      </w:r>
    </w:p>
    <w:p w14:paraId="7030BA15" w14:textId="77777777" w:rsidR="00E947C5" w:rsidRPr="00717DC3" w:rsidRDefault="00E947C5" w:rsidP="00E947C5">
      <w:pPr>
        <w:ind w:left="0" w:firstLine="567"/>
        <w:rPr>
          <w:rFonts w:ascii="Arial Narrow" w:hAnsi="Arial Narrow"/>
          <w:b/>
          <w:bCs/>
          <w:sz w:val="24"/>
          <w:szCs w:val="24"/>
          <w:lang w:eastAsia="cs-CZ"/>
        </w:rPr>
      </w:pPr>
      <w:r w:rsidRPr="00717DC3">
        <w:rPr>
          <w:rFonts w:ascii="Arial Narrow" w:hAnsi="Arial Narrow"/>
          <w:b/>
          <w:bCs/>
          <w:sz w:val="24"/>
          <w:szCs w:val="24"/>
          <w:lang w:eastAsia="cs-CZ"/>
        </w:rPr>
        <w:t>Zabezpečenie ochranných pásiem</w:t>
      </w:r>
    </w:p>
    <w:p w14:paraId="3B9561D8" w14:textId="0696DA91" w:rsidR="001B702A" w:rsidRPr="00717DC3" w:rsidRDefault="00E947C5" w:rsidP="00E947C5">
      <w:pPr>
        <w:ind w:left="0" w:firstLine="567"/>
        <w:rPr>
          <w:rFonts w:ascii="Arial Narrow" w:hAnsi="Arial Narrow"/>
          <w:lang w:eastAsia="cs-CZ"/>
        </w:rPr>
      </w:pPr>
      <w:r w:rsidRPr="00717DC3">
        <w:rPr>
          <w:rFonts w:ascii="Arial Narrow" w:hAnsi="Arial Narrow"/>
          <w:lang w:eastAsia="cs-CZ"/>
        </w:rPr>
        <w:t>Ochranné a manipulačné pásma jednotlivých existujúcich inžinierskych sietí sú stanovené vo vyjadreniach správcov k možnosti napojenia a ich prípadného križovania s ďalšími sieťami. Zabezpečenie ochranných pásiem bude vyznačením podzemných vedení sietí, prípadne ich vytýčením a ich dodržiavaním počas výstavby.</w:t>
      </w:r>
    </w:p>
    <w:p w14:paraId="644BA70B" w14:textId="45543DF1" w:rsidR="0052034F" w:rsidRDefault="0052034F" w:rsidP="00E947C5">
      <w:pPr>
        <w:ind w:left="0" w:firstLine="567"/>
        <w:rPr>
          <w:lang w:eastAsia="cs-CZ"/>
        </w:rPr>
      </w:pPr>
    </w:p>
    <w:p w14:paraId="4BD9246F" w14:textId="5F671C2B" w:rsidR="0052034F" w:rsidRDefault="003C1052" w:rsidP="003C1052">
      <w:pPr>
        <w:pStyle w:val="nadpis1"/>
        <w:rPr>
          <w:lang w:eastAsia="cs-CZ"/>
        </w:rPr>
      </w:pPr>
      <w:bookmarkStart w:id="26" w:name="_Toc151456655"/>
      <w:r>
        <w:rPr>
          <w:lang w:eastAsia="cs-CZ"/>
        </w:rPr>
        <w:t>CELKOVÉ RIEŠENIE</w:t>
      </w:r>
      <w:bookmarkEnd w:id="26"/>
    </w:p>
    <w:p w14:paraId="11B08A6C" w14:textId="31F70D52" w:rsidR="003C1052" w:rsidRDefault="003C1052" w:rsidP="003C1052">
      <w:pPr>
        <w:pStyle w:val="nadpis2"/>
        <w:rPr>
          <w:rFonts w:eastAsia="Times New Roman"/>
          <w:lang w:eastAsia="cs-CZ"/>
        </w:rPr>
      </w:pPr>
      <w:bookmarkStart w:id="27" w:name="_Toc151456656"/>
      <w:r>
        <w:rPr>
          <w:rFonts w:eastAsia="Times New Roman"/>
          <w:lang w:eastAsia="cs-CZ"/>
        </w:rPr>
        <w:t>INŽINIERSKO-GEOLOGICKÉ POMERY A KONTAMINÁCIA ÚZEMIA</w:t>
      </w:r>
      <w:bookmarkEnd w:id="27"/>
    </w:p>
    <w:p w14:paraId="61BA0E83" w14:textId="6BFAB688" w:rsidR="00DA19AD" w:rsidRPr="00717DC3" w:rsidRDefault="00DA19AD" w:rsidP="00DA19AD">
      <w:pPr>
        <w:ind w:left="0" w:firstLine="708"/>
        <w:rPr>
          <w:rFonts w:ascii="Arial Narrow" w:hAnsi="Arial Narrow"/>
          <w:lang w:eastAsia="cs-CZ"/>
        </w:rPr>
      </w:pPr>
      <w:r w:rsidRPr="00717DC3">
        <w:rPr>
          <w:rFonts w:ascii="Arial Narrow" w:hAnsi="Arial Narrow"/>
          <w:lang w:eastAsia="cs-CZ"/>
        </w:rPr>
        <w:t>V roku 2007 bol vykonaný inžiniersko – geologický prieskum firmou AG Audit. Bolo vykonaných 6 vrtov do hĺbky 9 m pod terénom so stanovením hladiny spodnej vody. Ustálená hladina spodnej vody je na úrovni od cca 128,20 do cca 128,50 m n. m., to znamená v hĺbkach 3,6 až 4,3 m pod úrovňou súčasného terénu. Maximálna úroveň hladiny podzemnej vody sa uvažuje 129,8 m n. m.</w:t>
      </w:r>
    </w:p>
    <w:p w14:paraId="0DCA1944" w14:textId="34E21E88" w:rsidR="003C1052" w:rsidRPr="00717DC3" w:rsidRDefault="003C1052" w:rsidP="00DA19AD">
      <w:pPr>
        <w:ind w:left="0" w:firstLine="708"/>
        <w:rPr>
          <w:rFonts w:ascii="Arial Narrow" w:hAnsi="Arial Narrow"/>
          <w:lang w:eastAsia="cs-CZ"/>
        </w:rPr>
      </w:pPr>
      <w:r w:rsidRPr="00717DC3">
        <w:rPr>
          <w:rFonts w:ascii="Arial Narrow" w:hAnsi="Arial Narrow"/>
          <w:lang w:eastAsia="cs-CZ"/>
        </w:rPr>
        <w:t xml:space="preserve">Pri hodnotení histórie </w:t>
      </w:r>
      <w:r w:rsidR="008F51E6" w:rsidRPr="00717DC3">
        <w:rPr>
          <w:rFonts w:ascii="Arial Narrow" w:hAnsi="Arial Narrow"/>
          <w:lang w:eastAsia="cs-CZ"/>
        </w:rPr>
        <w:t>tohot</w:t>
      </w:r>
      <w:r w:rsidRPr="00717DC3">
        <w:rPr>
          <w:rFonts w:ascii="Arial Narrow" w:hAnsi="Arial Narrow"/>
          <w:lang w:eastAsia="cs-CZ"/>
        </w:rPr>
        <w:t xml:space="preserve">o územia (parcela č. 17007/46, 17007/47) sa môžeme oprieť iba o dostupné informácie o lokalite. Približne do začiatku 20. storočia sa územie nachádzalo mimo zastavanú časť Bratislavy, ktorá sa využívala poľnohospodársky. Následne bolo územie súčasťou tehelne. V povojnových rokoch sa lokalita intenzívne zastavala a stala sa súčasťou intravilánu Bratislavy. </w:t>
      </w:r>
    </w:p>
    <w:p w14:paraId="3E4100BB" w14:textId="77777777" w:rsidR="003C1052" w:rsidRPr="00717DC3" w:rsidRDefault="003C1052" w:rsidP="003C1052">
      <w:pPr>
        <w:ind w:left="0" w:firstLine="708"/>
        <w:rPr>
          <w:rFonts w:ascii="Arial Narrow" w:hAnsi="Arial Narrow"/>
          <w:lang w:eastAsia="cs-CZ"/>
        </w:rPr>
      </w:pPr>
      <w:r w:rsidRPr="00717DC3">
        <w:rPr>
          <w:rFonts w:ascii="Arial Narrow" w:hAnsi="Arial Narrow"/>
          <w:lang w:eastAsia="cs-CZ"/>
        </w:rPr>
        <w:t>Severne od pripravovanej výstavby sa nachádza priemyselný areál CHZJD, ktorý bol založený v roku 1873, A. Nobelom, ako závod na výrobu dynamitu. Približne od roku 1925 sa v priestore Dynamitka neskôr zahájila aj výrobu hnojív a postrekov na ochranu rastlín. CHZJD bolo rozšírené na dnešnú podobu v roku 1946, s veľmi rozmanitou chemickou výrobou až do roku 1990, od kedy sa výroba postupne utlmovala. Ukončenie právnej subjektivity CHZJD je k roku 2006, kedy sa nástupníckou spoločnosťou priemyselného areálu stalo Duslo Šaľa, ktoré areál spravuje. CHZJD sa z pohľadu smerov prúdenia podzemnej vody nachádzajú nad areálom pripravovanej výstavby bytového súboru. V minulosti boli v rámci Trnávky vykonané viaceré kontrolné odbery podzemnej vody, ktoré zistili plošné znečistenie podzemných vôd pesticídmi a herbicídmi, ktoré pochádzajú z priestoru CHZJD a závod Mieru.</w:t>
      </w:r>
    </w:p>
    <w:p w14:paraId="591A7131" w14:textId="77777777" w:rsidR="003C1052" w:rsidRPr="00717DC3" w:rsidRDefault="003C1052" w:rsidP="003C1052">
      <w:pPr>
        <w:ind w:left="0" w:firstLine="708"/>
        <w:rPr>
          <w:rFonts w:ascii="Arial Narrow" w:hAnsi="Arial Narrow"/>
          <w:lang w:eastAsia="cs-CZ"/>
        </w:rPr>
      </w:pPr>
      <w:r w:rsidRPr="00717DC3">
        <w:rPr>
          <w:rFonts w:ascii="Arial Narrow" w:hAnsi="Arial Narrow"/>
          <w:lang w:eastAsia="cs-CZ"/>
        </w:rPr>
        <w:t>Nad areálom výstavby sa nachádza aj depo Dopravného podniku mesta Bratislavy – Jurajov Dvor a viaceré menšie podniky, ktoré by mohli byť potenciálnym zdrojom znečistenia najmä látkami ropného pôvodu. Ropné znečistenie sa v tejto širšej oblasti nepotvrdilo žiadnymi kontrolnými odbermi.</w:t>
      </w:r>
    </w:p>
    <w:p w14:paraId="6DC6C1E0" w14:textId="51C9728F" w:rsidR="003C1052" w:rsidRPr="00717DC3" w:rsidRDefault="003C1052" w:rsidP="003C1052">
      <w:pPr>
        <w:ind w:left="0" w:firstLine="708"/>
        <w:rPr>
          <w:rFonts w:ascii="Arial Narrow" w:hAnsi="Arial Narrow"/>
          <w:lang w:eastAsia="cs-CZ"/>
        </w:rPr>
      </w:pPr>
      <w:r w:rsidRPr="00717DC3">
        <w:rPr>
          <w:rFonts w:ascii="Arial Narrow" w:hAnsi="Arial Narrow"/>
          <w:lang w:eastAsia="cs-CZ"/>
        </w:rPr>
        <w:t>V súčasnosti je plocha využívaná ako neriadené parkovisko motorových vozidiel. Všetky vykonané analytické rozbory zemín a podzemnej vody boli vykonané v rozsahu odporúčaní „Smernice MŽP SR z 28.1.2015 č. 1/2015-7“ pre chemický priemysel a depo.</w:t>
      </w:r>
    </w:p>
    <w:p w14:paraId="2E5CBBC4" w14:textId="77777777" w:rsidR="006E7A92" w:rsidRPr="00717DC3" w:rsidRDefault="006E7A92" w:rsidP="006E7A92">
      <w:pPr>
        <w:ind w:left="0" w:firstLine="0"/>
        <w:rPr>
          <w:rFonts w:ascii="Arial Narrow" w:hAnsi="Arial Narrow"/>
          <w:b/>
          <w:bCs/>
          <w:u w:val="single"/>
          <w:lang w:eastAsia="cs-CZ"/>
        </w:rPr>
      </w:pPr>
      <w:r w:rsidRPr="00717DC3">
        <w:rPr>
          <w:rFonts w:ascii="Arial Narrow" w:hAnsi="Arial Narrow"/>
          <w:b/>
          <w:bCs/>
          <w:u w:val="single"/>
          <w:lang w:eastAsia="cs-CZ"/>
        </w:rPr>
        <w:t>Výsledky geologického prieskumu životného prostredia preukázali, že:</w:t>
      </w:r>
    </w:p>
    <w:p w14:paraId="22B1A6D5" w14:textId="1786EDC7" w:rsidR="0018209D" w:rsidRPr="00717DC3" w:rsidRDefault="0018209D" w:rsidP="0018209D">
      <w:pPr>
        <w:ind w:left="0" w:firstLine="708"/>
        <w:rPr>
          <w:rFonts w:ascii="Arial Narrow" w:hAnsi="Arial Narrow"/>
          <w:lang w:eastAsia="cs-CZ"/>
        </w:rPr>
      </w:pPr>
      <w:r w:rsidRPr="00717DC3">
        <w:rPr>
          <w:rFonts w:ascii="Arial Narrow" w:hAnsi="Arial Narrow"/>
          <w:lang w:eastAsia="cs-CZ"/>
        </w:rPr>
        <w:t xml:space="preserve">V okolí vrtu S-7 sme bolo zistené, že spevnená plocha parkoviska do hĺbky cca 0,7 m p.t. obsahuje zvýšený obsah látok ropného pôvodu. Vzhľadom na charakter plochy, zvýšené absolútne hodnoty uhlíkového indexu, PAU a nízkej koncentrácii NEL, zvýšenie pripisujeme prítomnosti bituménovej zmesi (asfaltu) a škváry spevňujúcej makadam parkoviska. Nepredpokladáme ich distribúciu do okolitého prostredia, nakoľko sa jedná o štandardnú úpravu ciest. Tieto hodnoty vykazujú koncentrácie IT a ID a preto vyžadujú likvidáciu na skládke odpadu podľa vylúhovateľnosti, stanovenú po odťažení materiálu. Mocnosť znečistenej vrstvy je malá, približne 0,7 m p.t., v priestore spevnených plôch a ciest a toto znečistenie je možné sanovať odvozom. </w:t>
      </w:r>
    </w:p>
    <w:p w14:paraId="383CB0BD" w14:textId="5F35AE4C" w:rsidR="0018209D" w:rsidRPr="00717DC3" w:rsidRDefault="0018209D" w:rsidP="0018209D">
      <w:pPr>
        <w:ind w:left="0" w:firstLine="708"/>
        <w:rPr>
          <w:rFonts w:ascii="Arial Narrow" w:hAnsi="Arial Narrow"/>
          <w:lang w:eastAsia="cs-CZ"/>
        </w:rPr>
      </w:pPr>
      <w:r w:rsidRPr="00717DC3">
        <w:rPr>
          <w:rFonts w:ascii="Arial Narrow" w:hAnsi="Arial Narrow"/>
          <w:lang w:eastAsia="cs-CZ"/>
        </w:rPr>
        <w:t>Navážku v okolí vrtu S-1 a S-4 považujeme za slabo znečistenú NEL = ID, nevyžadujúcu však bezprostredný asanačný zásah. Predpokladáme zvýšenie NEL (bez zvýšeného NEL-GC), ako dôsledok tlenia zvyškov organickej hmoty z obdobia prevádzky tehelne, nie dôsledok znečistenia látkami ropného pôvodu. Aj toto znečistenie je možné sanovať odvozom na skládku TKO, podľa vyluhovateľnosti.</w:t>
      </w:r>
    </w:p>
    <w:p w14:paraId="045D4184" w14:textId="1441C58F" w:rsidR="006E7A92" w:rsidRPr="00717DC3" w:rsidRDefault="006E7A92" w:rsidP="006E7A92">
      <w:pPr>
        <w:ind w:left="0" w:firstLine="0"/>
        <w:rPr>
          <w:rFonts w:ascii="Arial Narrow" w:hAnsi="Arial Narrow"/>
          <w:b/>
          <w:bCs/>
          <w:u w:val="single"/>
          <w:lang w:eastAsia="cs-CZ"/>
        </w:rPr>
      </w:pPr>
      <w:r w:rsidRPr="00717DC3">
        <w:rPr>
          <w:rFonts w:ascii="Arial Narrow" w:hAnsi="Arial Narrow"/>
          <w:b/>
          <w:bCs/>
          <w:u w:val="single"/>
          <w:lang w:eastAsia="cs-CZ"/>
        </w:rPr>
        <w:lastRenderedPageBreak/>
        <w:t>Záverečné hodnotenie</w:t>
      </w:r>
      <w:r w:rsidR="006910FE" w:rsidRPr="00717DC3">
        <w:rPr>
          <w:rFonts w:ascii="Arial Narrow" w:hAnsi="Arial Narrow"/>
          <w:b/>
          <w:bCs/>
          <w:u w:val="single"/>
          <w:lang w:eastAsia="cs-CZ"/>
        </w:rPr>
        <w:t xml:space="preserve"> geologických </w:t>
      </w:r>
      <w:r w:rsidR="007F5FAE" w:rsidRPr="00717DC3">
        <w:rPr>
          <w:rFonts w:ascii="Arial Narrow" w:hAnsi="Arial Narrow"/>
          <w:b/>
          <w:bCs/>
          <w:u w:val="single"/>
          <w:lang w:eastAsia="cs-CZ"/>
        </w:rPr>
        <w:t>prieskumov</w:t>
      </w:r>
    </w:p>
    <w:p w14:paraId="21F9058A" w14:textId="67B3A24F"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Súhrnné hodnotenie získaných údajov z analytických rozborov odobratých vzoriek zemín a podzemnej vody z priestoru p.č. 17007/46, 17007/47 charakterizujeme nasledovne. Vlastnými rozbormi sme potvrdili, že územie nesie stopy po prítomnosti staršieho znečistenia, ktoré sa na pozemok dostalo navážaním zemín z okolia a úpravou spevnených plôch parkoviska a zavážaním terénnych depresii. Zistené znečistenie je viazané výlučne na navážkové zeminy, pričom úroveň tohto znečistenia považujeme za nízku.</w:t>
      </w:r>
    </w:p>
    <w:p w14:paraId="6A2C87ED" w14:textId="0E3DB2E1"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Zvýšené koncentrácie ukazovateľov znečistenia v priestore parkoviska pripisujeme prítomnosti bituménových zmesí a škváry v rámci povrchovej vrstvy do cca 0,7 m p.t. Ich distribúcia v rámci horninového prostredia je preto nemerateľná a na kvalite podzemnej vody sa neprejavuje.</w:t>
      </w:r>
    </w:p>
    <w:p w14:paraId="1FA69917" w14:textId="6AA59F55"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Za nízke znečistenie považujeme aj navážku v okolí vrtov S-1 a S-4. Táto navážka má charakter starého premiešaného komunálneho a stavebného odpadu a tiež nepredstavuje bezprostredné riziko pre životné prostredie.</w:t>
      </w:r>
    </w:p>
    <w:p w14:paraId="59A0DD21" w14:textId="65695F64"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Pri výkopových prácach však treba počítať s tým, že túto časť navážkových zemín je potrebné odviesť na skládku odpadu, podľa triedy ich výluhovateľnosti.</w:t>
      </w:r>
    </w:p>
    <w:p w14:paraId="1D3E3808" w14:textId="637C0527"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Ostatné zeminy – svetlohnedé hliny nivnej sedimentácie a štrky sú čisté a je možné ich opätovne použiť na spätné zásypy a úpravu terénu bez rizika distribúcie znečistenia.</w:t>
      </w:r>
    </w:p>
    <w:p w14:paraId="317EC2DC" w14:textId="77777777"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 xml:space="preserve">Podzemná voda – vykazuje vysoké obsahy chemického znečistenia pochádzajúceho z areálu CHZJD a závodu Mieru. Jedná sa najmä o agrochemické znečistenie pesticídmi a herbicídmi z výroby CHZJD a závodu Mieru. Toto znečistenie nepochádza z posudzovaného pozemku a je takto zvýšené v celej lokalite Trnávky. Z lokality pripravovanej výstavby bytového súboru preto nie je možné vykonať žiadnu sanáciu znečistenia podzemných vôd pretekajúcich územím. Sanáciu je možné vykonať iba odstránením, alebo stabilizáciou zdroja znečistenia v areáli CHZJD a závodu Mieru. </w:t>
      </w:r>
    </w:p>
    <w:p w14:paraId="7D19184E" w14:textId="77777777" w:rsidR="006E7A92" w:rsidRPr="00717DC3" w:rsidRDefault="006E7A92" w:rsidP="006E7A92">
      <w:pPr>
        <w:ind w:left="0" w:firstLine="708"/>
        <w:rPr>
          <w:rFonts w:ascii="Arial Narrow" w:hAnsi="Arial Narrow"/>
          <w:lang w:eastAsia="cs-CZ"/>
        </w:rPr>
      </w:pPr>
      <w:r w:rsidRPr="00717DC3">
        <w:rPr>
          <w:rFonts w:ascii="Arial Narrow" w:hAnsi="Arial Narrow"/>
          <w:lang w:eastAsia="cs-CZ"/>
        </w:rPr>
        <w:t>Podzemnú vodu z vrtu H-1 je možné využiť iba ako úžitkovú, napr. závlaha parkovej zelene. V rámci rozborov bola robená aj ekotoxicita podzemnej vody na živočíchy a hmyz. Podzemná voda nevykazuje toxicitu pre živé organizmy a je ju možné využiť na závlahy.</w:t>
      </w:r>
    </w:p>
    <w:p w14:paraId="35B2FB67" w14:textId="46C66069" w:rsidR="0018209D" w:rsidRPr="00717DC3" w:rsidRDefault="006E7A92" w:rsidP="006E7A92">
      <w:pPr>
        <w:ind w:left="0" w:firstLine="708"/>
        <w:rPr>
          <w:rFonts w:ascii="Arial Narrow" w:hAnsi="Arial Narrow"/>
          <w:lang w:eastAsia="cs-CZ"/>
        </w:rPr>
      </w:pPr>
      <w:r w:rsidRPr="00717DC3">
        <w:rPr>
          <w:rFonts w:ascii="Arial Narrow" w:hAnsi="Arial Narrow"/>
          <w:b/>
          <w:bCs/>
          <w:i/>
          <w:iCs/>
          <w:lang w:eastAsia="cs-CZ"/>
        </w:rPr>
        <w:t>Po odstránení navážky bude možné na stavebný pozemok prihliadať ako na čistý, bez antropogénneho znečistenia.</w:t>
      </w:r>
    </w:p>
    <w:p w14:paraId="7598BBA7" w14:textId="77777777" w:rsidR="00481664" w:rsidRPr="00717DC3" w:rsidRDefault="003866D0" w:rsidP="006E7A92">
      <w:pPr>
        <w:ind w:left="0" w:firstLine="708"/>
        <w:rPr>
          <w:rFonts w:ascii="Arial Narrow" w:hAnsi="Arial Narrow"/>
          <w:lang w:eastAsia="cs-CZ"/>
        </w:rPr>
      </w:pPr>
      <w:r w:rsidRPr="00717DC3">
        <w:rPr>
          <w:rFonts w:ascii="Arial Narrow" w:hAnsi="Arial Narrow"/>
          <w:lang w:eastAsia="cs-CZ"/>
        </w:rPr>
        <w:t>Prieskumom sa zistilo radónové riziko. V oblasti pod suterénom je kategória radónového rizika vysoká, v oblasti pod budovami B1 a B6, ktoré sú založené na úrovni terénu, je kategória rizika stredná.</w:t>
      </w:r>
    </w:p>
    <w:p w14:paraId="436D65F3" w14:textId="7865D491" w:rsidR="006E7A92" w:rsidRDefault="003866D0" w:rsidP="006E7A92">
      <w:pPr>
        <w:ind w:left="0" w:firstLine="708"/>
        <w:rPr>
          <w:rFonts w:ascii="Arial Narrow" w:hAnsi="Arial Narrow"/>
          <w:b/>
          <w:bCs/>
          <w:i/>
          <w:iCs/>
          <w:lang w:eastAsia="cs-CZ"/>
        </w:rPr>
      </w:pPr>
      <w:r w:rsidRPr="00717DC3">
        <w:rPr>
          <w:rFonts w:ascii="Arial Narrow" w:hAnsi="Arial Narrow"/>
          <w:b/>
          <w:bCs/>
          <w:i/>
          <w:iCs/>
          <w:lang w:eastAsia="cs-CZ"/>
        </w:rPr>
        <w:t>V budove budú navrhnuté opatrenia proti radónu - dostatočná hydroizolácia a odvetranie pod podkladovým betónom.</w:t>
      </w:r>
    </w:p>
    <w:p w14:paraId="3344F733" w14:textId="0DE77B6D" w:rsidR="00E70AEC" w:rsidRPr="00E70AEC" w:rsidRDefault="00E70AEC" w:rsidP="00E70AEC">
      <w:pPr>
        <w:ind w:left="0" w:firstLine="0"/>
        <w:rPr>
          <w:rFonts w:ascii="Arial Narrow" w:hAnsi="Arial Narrow"/>
          <w:b/>
          <w:bCs/>
          <w:u w:val="single"/>
          <w:lang w:eastAsia="cs-CZ"/>
        </w:rPr>
      </w:pPr>
      <w:r w:rsidRPr="00E70AEC">
        <w:rPr>
          <w:rFonts w:ascii="Arial Narrow" w:hAnsi="Arial Narrow"/>
          <w:b/>
          <w:bCs/>
          <w:u w:val="single"/>
          <w:lang w:eastAsia="cs-CZ"/>
        </w:rPr>
        <w:t>Posudok vylúhovateľnosti zeminy:</w:t>
      </w:r>
    </w:p>
    <w:p w14:paraId="77CC2BF3" w14:textId="77777777" w:rsidR="00E70AEC" w:rsidRPr="00E70AEC" w:rsidRDefault="00E70AEC" w:rsidP="00E70AEC">
      <w:pPr>
        <w:ind w:left="0" w:firstLine="0"/>
        <w:rPr>
          <w:rFonts w:ascii="Arial Narrow" w:hAnsi="Arial Narrow"/>
          <w:lang w:eastAsia="cs-CZ"/>
        </w:rPr>
      </w:pPr>
      <w:r w:rsidRPr="00E70AEC">
        <w:rPr>
          <w:rFonts w:ascii="Arial Narrow" w:hAnsi="Arial Narrow"/>
          <w:lang w:eastAsia="cs-CZ"/>
        </w:rPr>
        <w:t xml:space="preserve">V mieste boli urobené 3 sondy v mieste potenciálneho znečistenia a vzorky posúdený na vylúhovateľnosť. </w:t>
      </w:r>
    </w:p>
    <w:p w14:paraId="6EBF13F8" w14:textId="77777777" w:rsidR="00E70AEC" w:rsidRPr="00E70AEC" w:rsidRDefault="00E70AEC" w:rsidP="00E70AEC">
      <w:pPr>
        <w:ind w:left="0" w:firstLine="0"/>
        <w:rPr>
          <w:rFonts w:ascii="Arial Narrow" w:hAnsi="Arial Narrow"/>
          <w:lang w:eastAsia="cs-CZ"/>
        </w:rPr>
      </w:pPr>
      <w:r w:rsidRPr="00E70AEC">
        <w:rPr>
          <w:rFonts w:ascii="Arial Narrow" w:hAnsi="Arial Narrow"/>
          <w:lang w:eastAsia="cs-CZ"/>
        </w:rPr>
        <w:t xml:space="preserve">Z výsledkov a ich hodnotenia v tomto posudku možno konštatovať, že celková vylúhovatelnosť a znečistenie obsiahnuté vo vzorkách posudzovaného odpadu je zanedbateľný a odpad splnia požiadavky na interný odpad podľa §2 Vyhlášky o skládkovaní. V súlade s uvedenými skutočnosťami konštatujem, že odpad – výkopová zemina – je možné použiť na technické účely pri terénnych úpravách (§3 odst. 20 Zákona o odpadoch).  </w:t>
      </w:r>
    </w:p>
    <w:p w14:paraId="336DF353" w14:textId="77777777" w:rsidR="00E70AEC" w:rsidRPr="00E70AEC" w:rsidRDefault="00E70AEC" w:rsidP="00E70AEC">
      <w:pPr>
        <w:ind w:left="0" w:firstLine="0"/>
        <w:rPr>
          <w:rFonts w:ascii="Arial Narrow" w:hAnsi="Arial Narrow"/>
          <w:lang w:eastAsia="cs-CZ"/>
        </w:rPr>
      </w:pPr>
      <w:r w:rsidRPr="00E70AEC">
        <w:rPr>
          <w:rFonts w:ascii="Arial Narrow" w:hAnsi="Arial Narrow"/>
          <w:lang w:eastAsia="cs-CZ"/>
        </w:rPr>
        <w:t xml:space="preserve">V súvislosti s uvedeným nakladaním s posudzovaným odpadom odporúčam jeho zaradenie do druhu 17 05 06 Výkopová zemina iná ako uvedená v 17 05 05, kategória O (ostatný odpad), čo je v súlade s postupom pri zaraďovaní odpadu podľa prílohy č.1  Katalógu odpadov. </w:t>
      </w:r>
    </w:p>
    <w:p w14:paraId="7C3D631F" w14:textId="1C1C9617" w:rsidR="00E70AEC" w:rsidRPr="00E70AEC" w:rsidRDefault="00E70AEC" w:rsidP="00E70AEC">
      <w:pPr>
        <w:ind w:left="0" w:firstLine="0"/>
        <w:rPr>
          <w:rFonts w:ascii="Arial Narrow" w:hAnsi="Arial Narrow"/>
          <w:lang w:eastAsia="cs-CZ"/>
        </w:rPr>
      </w:pPr>
      <w:r w:rsidRPr="00E70AEC">
        <w:rPr>
          <w:rFonts w:ascii="Arial Narrow" w:hAnsi="Arial Narrow"/>
          <w:lang w:eastAsia="cs-CZ"/>
        </w:rPr>
        <w:t>Na základe odborného posudku bolo pro ekonomické úvahy opustené od uvažovanie zeminy typu N v projektu. Prevedené vyhodnotenie sond nezbavuje zhotoviteľa stavby povinnosti triediť zeminu a priebežne testovať jej vylúhovateľnosť podľa príslušnej legislatívy a normových postupov.</w:t>
      </w:r>
    </w:p>
    <w:p w14:paraId="4AA2D4AD" w14:textId="77777777" w:rsidR="00481664" w:rsidRPr="00717DC3" w:rsidRDefault="00481664" w:rsidP="00481664">
      <w:pPr>
        <w:ind w:left="0" w:firstLine="0"/>
        <w:rPr>
          <w:rFonts w:ascii="Arial Narrow" w:hAnsi="Arial Narrow"/>
          <w:lang w:eastAsia="cs-CZ"/>
        </w:rPr>
      </w:pPr>
    </w:p>
    <w:p w14:paraId="4A3E5680" w14:textId="551CBD9B" w:rsidR="00481664" w:rsidRPr="00717DC3" w:rsidRDefault="00481664" w:rsidP="00481664">
      <w:pPr>
        <w:ind w:left="0" w:firstLine="0"/>
        <w:rPr>
          <w:rFonts w:ascii="Arial Narrow" w:hAnsi="Arial Narrow"/>
          <w:b/>
          <w:bCs/>
          <w:u w:val="single"/>
          <w:lang w:eastAsia="cs-CZ"/>
        </w:rPr>
      </w:pPr>
      <w:r w:rsidRPr="00717DC3">
        <w:rPr>
          <w:rFonts w:ascii="Arial Narrow" w:hAnsi="Arial Narrow"/>
          <w:b/>
          <w:bCs/>
          <w:u w:val="single"/>
          <w:lang w:eastAsia="cs-CZ"/>
        </w:rPr>
        <w:t>Vytýčenie stavby:</w:t>
      </w:r>
    </w:p>
    <w:p w14:paraId="4C85D8F2" w14:textId="19A9FB1F" w:rsidR="003866D0" w:rsidRPr="00717DC3" w:rsidRDefault="00481664" w:rsidP="00481664">
      <w:pPr>
        <w:ind w:left="0" w:firstLine="708"/>
        <w:rPr>
          <w:rFonts w:ascii="Arial Narrow" w:hAnsi="Arial Narrow"/>
          <w:lang w:eastAsia="cs-CZ"/>
        </w:rPr>
      </w:pPr>
      <w:r w:rsidRPr="00717DC3">
        <w:rPr>
          <w:rFonts w:ascii="Arial Narrow" w:hAnsi="Arial Narrow"/>
          <w:lang w:eastAsia="cs-CZ"/>
        </w:rPr>
        <w:t>Polohopisne bude stavba vytýčená v súradnicovom systéme JTSK. Výškovo je budova osadená na úroveň +0,000 = 133,500 m n.m. (systém Bpv). Úroveň +0,000 je horná hrana dokončenej podlahy bytov 1.NP v objektoch „A“ aj „B“.</w:t>
      </w:r>
    </w:p>
    <w:p w14:paraId="79172291" w14:textId="07960C31" w:rsidR="00015C6E" w:rsidRDefault="00015C6E" w:rsidP="00E94328">
      <w:pPr>
        <w:ind w:left="0" w:firstLine="0"/>
        <w:rPr>
          <w:lang w:eastAsia="cs-CZ"/>
        </w:rPr>
      </w:pPr>
    </w:p>
    <w:p w14:paraId="225E5C7D" w14:textId="77777777" w:rsidR="00015C6E" w:rsidRDefault="00015C6E" w:rsidP="00E94328">
      <w:pPr>
        <w:ind w:left="0" w:firstLine="0"/>
        <w:rPr>
          <w:lang w:eastAsia="cs-CZ"/>
        </w:rPr>
      </w:pPr>
    </w:p>
    <w:p w14:paraId="3C5E62B5" w14:textId="711E201B" w:rsidR="00662040" w:rsidRPr="00D804F1" w:rsidRDefault="00662040" w:rsidP="00662040">
      <w:pPr>
        <w:pStyle w:val="nadpis2"/>
        <w:rPr>
          <w:rFonts w:eastAsia="Times New Roman"/>
          <w:lang w:eastAsia="cs-CZ"/>
        </w:rPr>
      </w:pPr>
      <w:bookmarkStart w:id="28" w:name="_Toc151456657"/>
      <w:r w:rsidRPr="00D804F1">
        <w:rPr>
          <w:rFonts w:eastAsia="Times New Roman"/>
          <w:lang w:eastAsia="cs-CZ"/>
        </w:rPr>
        <w:lastRenderedPageBreak/>
        <w:t>Technické riešenie HTU</w:t>
      </w:r>
      <w:bookmarkEnd w:id="28"/>
    </w:p>
    <w:p w14:paraId="0BFD92C6" w14:textId="16AE318F" w:rsidR="00662040" w:rsidRPr="00D804F1" w:rsidRDefault="00662040" w:rsidP="00662040">
      <w:pPr>
        <w:pStyle w:val="nadpis3"/>
        <w:rPr>
          <w:szCs w:val="20"/>
        </w:rPr>
      </w:pPr>
      <w:bookmarkStart w:id="29" w:name="_Toc151456658"/>
      <w:r w:rsidRPr="00D804F1">
        <w:rPr>
          <w:rFonts w:cs="Calibri"/>
        </w:rPr>
        <w:t>U</w:t>
      </w:r>
      <w:r w:rsidRPr="00D804F1">
        <w:t>vo</w:t>
      </w:r>
      <w:r w:rsidR="00D61458" w:rsidRPr="00D804F1">
        <w:t>ľ</w:t>
      </w:r>
      <w:r w:rsidRPr="00D804F1">
        <w:t>n</w:t>
      </w:r>
      <w:r w:rsidR="00D61458" w:rsidRPr="00D804F1">
        <w:t>enie</w:t>
      </w:r>
      <w:r w:rsidRPr="00D804F1">
        <w:t xml:space="preserve"> pozemk</w:t>
      </w:r>
      <w:r w:rsidR="00D61458" w:rsidRPr="00D804F1">
        <w:t>ov</w:t>
      </w:r>
      <w:r w:rsidRPr="00D804F1">
        <w:t>, odhumusovanie, p</w:t>
      </w:r>
      <w:r w:rsidR="00D61458" w:rsidRPr="00D804F1">
        <w:t>r</w:t>
      </w:r>
      <w:r w:rsidRPr="00D804F1">
        <w:t>ístup na staveni</w:t>
      </w:r>
      <w:r w:rsidR="00D61458" w:rsidRPr="00D804F1">
        <w:t>sko</w:t>
      </w:r>
      <w:r w:rsidRPr="00D804F1">
        <w:t>, ochrana s</w:t>
      </w:r>
      <w:r w:rsidR="00D61458" w:rsidRPr="00D804F1">
        <w:t>ie</w:t>
      </w:r>
      <w:r w:rsidRPr="00D804F1">
        <w:t>tí, vytýčen</w:t>
      </w:r>
      <w:r w:rsidR="00D61458" w:rsidRPr="00D804F1">
        <w:t>ie</w:t>
      </w:r>
      <w:bookmarkEnd w:id="29"/>
    </w:p>
    <w:p w14:paraId="50FDE6A2" w14:textId="19BA36E9" w:rsidR="00662040" w:rsidRPr="00717DC3" w:rsidRDefault="00662040" w:rsidP="00662040">
      <w:pPr>
        <w:rPr>
          <w:rStyle w:val="Zdraznnjemn"/>
          <w:rFonts w:ascii="Arial Narrow" w:hAnsi="Arial Narrow"/>
          <w:sz w:val="22"/>
          <w:szCs w:val="24"/>
        </w:rPr>
      </w:pPr>
      <w:r w:rsidRPr="00717DC3">
        <w:rPr>
          <w:rStyle w:val="Zdraznnjemn"/>
          <w:rFonts w:ascii="Arial Narrow" w:hAnsi="Arial Narrow"/>
          <w:sz w:val="22"/>
          <w:szCs w:val="28"/>
        </w:rPr>
        <w:t>Demol</w:t>
      </w:r>
      <w:r w:rsidR="00D61458" w:rsidRPr="00717DC3">
        <w:rPr>
          <w:rStyle w:val="Zdraznnjemn"/>
          <w:rFonts w:ascii="Arial Narrow" w:hAnsi="Arial Narrow"/>
          <w:sz w:val="22"/>
          <w:szCs w:val="28"/>
        </w:rPr>
        <w:t>ácie</w:t>
      </w:r>
    </w:p>
    <w:p w14:paraId="3785B49C" w14:textId="55819482" w:rsidR="00662040" w:rsidRPr="00717DC3" w:rsidRDefault="00662040" w:rsidP="00E73BBC">
      <w:pPr>
        <w:widowControl w:val="0"/>
        <w:suppressAutoHyphens/>
        <w:autoSpaceDE w:val="0"/>
        <w:ind w:left="0" w:firstLine="567"/>
        <w:rPr>
          <w:rFonts w:ascii="Arial Narrow" w:hAnsi="Arial Narrow"/>
        </w:rPr>
      </w:pPr>
      <w:r w:rsidRPr="00717DC3">
        <w:rPr>
          <w:rFonts w:ascii="Arial Narrow" w:hAnsi="Arial Narrow"/>
        </w:rPr>
        <w:t>D</w:t>
      </w:r>
      <w:r w:rsidR="00D61458" w:rsidRPr="00717DC3">
        <w:rPr>
          <w:rFonts w:ascii="Arial Narrow" w:hAnsi="Arial Narrow"/>
        </w:rPr>
        <w:t>ô</w:t>
      </w:r>
      <w:r w:rsidRPr="00717DC3">
        <w:rPr>
          <w:rFonts w:ascii="Arial Narrow" w:hAnsi="Arial Narrow"/>
        </w:rPr>
        <w:t>jde k</w:t>
      </w:r>
      <w:r w:rsidR="00D61458" w:rsidRPr="00717DC3">
        <w:rPr>
          <w:rFonts w:ascii="Arial Narrow" w:hAnsi="Arial Narrow"/>
        </w:rPr>
        <w:t> </w:t>
      </w:r>
      <w:r w:rsidRPr="00717DC3">
        <w:rPr>
          <w:rFonts w:ascii="Arial Narrow" w:hAnsi="Arial Narrow"/>
        </w:rPr>
        <w:t>odstr</w:t>
      </w:r>
      <w:r w:rsidR="00D61458" w:rsidRPr="00717DC3">
        <w:rPr>
          <w:rFonts w:ascii="Arial Narrow" w:hAnsi="Arial Narrow"/>
        </w:rPr>
        <w:t>á</w:t>
      </w:r>
      <w:r w:rsidRPr="00717DC3">
        <w:rPr>
          <w:rFonts w:ascii="Arial Narrow" w:hAnsi="Arial Narrow"/>
        </w:rPr>
        <w:t>n</w:t>
      </w:r>
      <w:r w:rsidR="00D61458" w:rsidRPr="00717DC3">
        <w:rPr>
          <w:rFonts w:ascii="Arial Narrow" w:hAnsi="Arial Narrow"/>
        </w:rPr>
        <w:t>eniu existujúcich komunikácií v celom rozsahu riešeného územia Bytového domu aj Dotknutého územia</w:t>
      </w:r>
      <w:r w:rsidR="00D804F1" w:rsidRPr="00717DC3">
        <w:rPr>
          <w:rFonts w:ascii="Arial Narrow" w:hAnsi="Arial Narrow"/>
        </w:rPr>
        <w:t xml:space="preserve"> </w:t>
      </w:r>
      <w:r w:rsidR="00D804F1" w:rsidRPr="00717DC3">
        <w:rPr>
          <w:rFonts w:ascii="Arial Narrow" w:hAnsi="Arial Narrow"/>
          <w:sz w:val="23"/>
          <w:szCs w:val="23"/>
        </w:rPr>
        <w:t>v potrebnom rozsahu pre napojenie nových</w:t>
      </w:r>
      <w:r w:rsidR="00D61458" w:rsidRPr="00717DC3">
        <w:rPr>
          <w:rFonts w:ascii="Arial Narrow" w:hAnsi="Arial Narrow"/>
        </w:rPr>
        <w:t>. Následne sa odstráni zvyšok nevhodných navážok a sutí demolácií v</w:t>
      </w:r>
      <w:r w:rsidR="005B13E7" w:rsidRPr="00717DC3">
        <w:rPr>
          <w:rFonts w:ascii="Arial Narrow" w:hAnsi="Arial Narrow"/>
        </w:rPr>
        <w:t xml:space="preserve"> potrebnej </w:t>
      </w:r>
      <w:r w:rsidR="00D61458" w:rsidRPr="00717DC3">
        <w:rPr>
          <w:rFonts w:ascii="Arial Narrow" w:hAnsi="Arial Narrow"/>
        </w:rPr>
        <w:t>hrúbke.</w:t>
      </w:r>
      <w:r w:rsidR="00D804F1" w:rsidRPr="00717DC3">
        <w:rPr>
          <w:rFonts w:ascii="Arial Narrow" w:hAnsi="Arial Narrow"/>
          <w:sz w:val="23"/>
          <w:szCs w:val="23"/>
        </w:rPr>
        <w:t xml:space="preserve"> Zároveň dôjde k</w:t>
      </w:r>
      <w:r w:rsidR="005B13E7" w:rsidRPr="00717DC3">
        <w:rPr>
          <w:rFonts w:ascii="Arial Narrow" w:hAnsi="Arial Narrow"/>
          <w:sz w:val="23"/>
          <w:szCs w:val="23"/>
        </w:rPr>
        <w:t xml:space="preserve"> odstráneniu </w:t>
      </w:r>
      <w:r w:rsidR="00D804F1" w:rsidRPr="00717DC3">
        <w:rPr>
          <w:rFonts w:ascii="Arial Narrow" w:hAnsi="Arial Narrow"/>
          <w:sz w:val="23"/>
          <w:szCs w:val="23"/>
        </w:rPr>
        <w:t>existujúcich štrkových spevnených plôch v hrúbke cca 0,4m a </w:t>
      </w:r>
      <w:r w:rsidR="005B13E7" w:rsidRPr="00717DC3">
        <w:rPr>
          <w:rFonts w:ascii="Arial Narrow" w:hAnsi="Arial Narrow"/>
          <w:sz w:val="23"/>
          <w:szCs w:val="23"/>
        </w:rPr>
        <w:t xml:space="preserve">vybúraniu </w:t>
      </w:r>
      <w:r w:rsidR="00D804F1" w:rsidRPr="00717DC3">
        <w:rPr>
          <w:rFonts w:ascii="Arial Narrow" w:hAnsi="Arial Narrow"/>
          <w:sz w:val="23"/>
          <w:szCs w:val="23"/>
        </w:rPr>
        <w:t>betónových plôch v hrúbke cca 0,2m.</w:t>
      </w:r>
      <w:r w:rsidR="00D61458" w:rsidRPr="00717DC3">
        <w:rPr>
          <w:rFonts w:ascii="Arial Narrow" w:hAnsi="Arial Narrow"/>
        </w:rPr>
        <w:t xml:space="preserve"> V rámci prípravy územia sa odstráni aj kontaminovaná zemina. </w:t>
      </w:r>
      <w:r w:rsidR="006222BE" w:rsidRPr="00717DC3">
        <w:rPr>
          <w:rFonts w:ascii="Arial Narrow" w:hAnsi="Arial Narrow"/>
        </w:rPr>
        <w:t xml:space="preserve">Úroveň kontaminácie bola zisťovaná zo vzoriek odobratých vo vybraných miestach predpokladanej kontaminácie. Výsledky vzoriek preukázali, že kontaminovaná zemina obsahuje malé množstvo látok, ktoré sa vyskytujú v miestach, kde sa nachádzajú parkoviská bez dostatočných spevnených plôch prípadne vôbec nespevnených plôch. Na základe týchto zistení bolo vyhodnotené, že zemina nepatrí do kategórie nebezpečného odpadu a je možné je odstránenie a odvoz na určenú skládku bez špeciálnych opatrení. </w:t>
      </w:r>
      <w:r w:rsidR="00D804F1" w:rsidRPr="00717DC3">
        <w:rPr>
          <w:rFonts w:ascii="Arial Narrow" w:hAnsi="Arial Narrow"/>
          <w:sz w:val="23"/>
          <w:szCs w:val="23"/>
        </w:rPr>
        <w:t>V nekontaminovanej časti bude vykonané odhumusovanie hrúbky 0,2</w:t>
      </w:r>
      <w:r w:rsidR="00A46BFD" w:rsidRPr="00717DC3">
        <w:rPr>
          <w:rFonts w:ascii="Arial Narrow" w:hAnsi="Arial Narrow"/>
          <w:sz w:val="23"/>
          <w:szCs w:val="23"/>
        </w:rPr>
        <w:t xml:space="preserve"> </w:t>
      </w:r>
      <w:r w:rsidR="00D804F1" w:rsidRPr="00717DC3">
        <w:rPr>
          <w:rFonts w:ascii="Arial Narrow" w:hAnsi="Arial Narrow"/>
          <w:sz w:val="23"/>
          <w:szCs w:val="23"/>
        </w:rPr>
        <w:t xml:space="preserve">m. </w:t>
      </w:r>
      <w:r w:rsidR="00D61458" w:rsidRPr="00717DC3">
        <w:rPr>
          <w:rFonts w:ascii="Arial Narrow" w:hAnsi="Arial Narrow"/>
        </w:rPr>
        <w:t>V území sa predpokladajú zvyšky betónových základov múrikov oplotenia, reklamných plôch a šácht, ktoré sú nefunkčné resp. budú rušené. Ďalej sa predpokladá rušenie nefunkčných sietí napr. elektrického vedenia.</w:t>
      </w:r>
      <w:r w:rsidR="00D804F1" w:rsidRPr="00717DC3">
        <w:rPr>
          <w:rFonts w:ascii="Arial Narrow" w:hAnsi="Arial Narrow"/>
        </w:rPr>
        <w:t xml:space="preserve"> </w:t>
      </w:r>
      <w:r w:rsidR="00D804F1" w:rsidRPr="00717DC3">
        <w:rPr>
          <w:rFonts w:ascii="Arial Narrow" w:hAnsi="Arial Narrow"/>
          <w:sz w:val="23"/>
          <w:szCs w:val="23"/>
        </w:rPr>
        <w:t>Takisto dôjde k vybúraniu obrubníkov a častí vozovku na osadenie nových obrubníkov lemovaných prídlažbou.</w:t>
      </w:r>
    </w:p>
    <w:p w14:paraId="1F6EA3C2" w14:textId="77777777" w:rsidR="00662040" w:rsidRPr="00717DC3" w:rsidRDefault="00662040" w:rsidP="00662040">
      <w:pPr>
        <w:rPr>
          <w:rFonts w:ascii="Arial Narrow" w:hAnsi="Arial Narrow"/>
          <w:color w:val="FF0000"/>
          <w:highlight w:val="yellow"/>
        </w:rPr>
      </w:pPr>
    </w:p>
    <w:p w14:paraId="10039A6E" w14:textId="77777777" w:rsidR="00662040" w:rsidRPr="00717DC3" w:rsidRDefault="00662040" w:rsidP="00662040">
      <w:pPr>
        <w:rPr>
          <w:rStyle w:val="Zdraznnjemn"/>
          <w:rFonts w:ascii="Arial Narrow" w:hAnsi="Arial Narrow"/>
          <w:sz w:val="22"/>
          <w:szCs w:val="28"/>
        </w:rPr>
      </w:pPr>
      <w:r w:rsidRPr="00717DC3">
        <w:rPr>
          <w:rStyle w:val="Zdraznnjemn"/>
          <w:rFonts w:ascii="Arial Narrow" w:hAnsi="Arial Narrow"/>
          <w:sz w:val="22"/>
          <w:szCs w:val="28"/>
        </w:rPr>
        <w:t>Odhumusovanie</w:t>
      </w:r>
    </w:p>
    <w:p w14:paraId="75483058" w14:textId="37D18CAC" w:rsidR="00662040" w:rsidRPr="00717DC3" w:rsidRDefault="00662040" w:rsidP="00E73BBC">
      <w:pPr>
        <w:ind w:left="0" w:firstLine="567"/>
        <w:rPr>
          <w:rFonts w:ascii="Arial Narrow" w:hAnsi="Arial Narrow" w:cs="Times New Roman"/>
          <w:sz w:val="24"/>
          <w:szCs w:val="20"/>
        </w:rPr>
      </w:pPr>
      <w:r w:rsidRPr="00717DC3">
        <w:rPr>
          <w:rFonts w:ascii="Arial Narrow" w:hAnsi="Arial Narrow"/>
        </w:rPr>
        <w:t>Odhumusovanie s</w:t>
      </w:r>
      <w:r w:rsidR="00D804F1" w:rsidRPr="00717DC3">
        <w:rPr>
          <w:rFonts w:ascii="Arial Narrow" w:hAnsi="Arial Narrow"/>
        </w:rPr>
        <w:t>a</w:t>
      </w:r>
      <w:r w:rsidRPr="00717DC3">
        <w:rPr>
          <w:rFonts w:ascii="Arial Narrow" w:hAnsi="Arial Narrow"/>
        </w:rPr>
        <w:t xml:space="preserve"> bude </w:t>
      </w:r>
      <w:r w:rsidR="00D804F1" w:rsidRPr="00717DC3">
        <w:rPr>
          <w:rFonts w:ascii="Arial Narrow" w:hAnsi="Arial Narrow"/>
        </w:rPr>
        <w:t>realizovať</w:t>
      </w:r>
      <w:r w:rsidRPr="00717DC3">
        <w:rPr>
          <w:rFonts w:ascii="Arial Narrow" w:hAnsi="Arial Narrow"/>
        </w:rPr>
        <w:t xml:space="preserve"> v </w:t>
      </w:r>
      <w:r w:rsidR="00D804F1" w:rsidRPr="00717DC3">
        <w:rPr>
          <w:rFonts w:ascii="Arial Narrow" w:hAnsi="Arial Narrow"/>
        </w:rPr>
        <w:t>predpokladanej</w:t>
      </w:r>
      <w:r w:rsidRPr="00717DC3">
        <w:rPr>
          <w:rFonts w:ascii="Arial Narrow" w:hAnsi="Arial Narrow"/>
        </w:rPr>
        <w:t xml:space="preserve"> </w:t>
      </w:r>
      <w:r w:rsidR="00D804F1" w:rsidRPr="00717DC3">
        <w:rPr>
          <w:rFonts w:ascii="Arial Narrow" w:hAnsi="Arial Narrow"/>
        </w:rPr>
        <w:t>hrúbke</w:t>
      </w:r>
      <w:r w:rsidRPr="00717DC3">
        <w:rPr>
          <w:rFonts w:ascii="Arial Narrow" w:hAnsi="Arial Narrow"/>
        </w:rPr>
        <w:t xml:space="preserve"> 0,</w:t>
      </w:r>
      <w:r w:rsidR="00D804F1" w:rsidRPr="00717DC3">
        <w:rPr>
          <w:rFonts w:ascii="Arial Narrow" w:hAnsi="Arial Narrow"/>
        </w:rPr>
        <w:t>2</w:t>
      </w:r>
      <w:r w:rsidR="00A46BFD" w:rsidRPr="00717DC3">
        <w:rPr>
          <w:rFonts w:ascii="Arial Narrow" w:hAnsi="Arial Narrow"/>
        </w:rPr>
        <w:t xml:space="preserve"> </w:t>
      </w:r>
      <w:r w:rsidRPr="00717DC3">
        <w:rPr>
          <w:rFonts w:ascii="Arial Narrow" w:hAnsi="Arial Narrow"/>
        </w:rPr>
        <w:t>m, okrem m</w:t>
      </w:r>
      <w:r w:rsidR="00D804F1" w:rsidRPr="00717DC3">
        <w:rPr>
          <w:rFonts w:ascii="Arial Narrow" w:hAnsi="Arial Narrow"/>
        </w:rPr>
        <w:t>ie</w:t>
      </w:r>
      <w:r w:rsidRPr="00717DC3">
        <w:rPr>
          <w:rFonts w:ascii="Arial Narrow" w:hAnsi="Arial Narrow"/>
        </w:rPr>
        <w:t xml:space="preserve">st kde </w:t>
      </w:r>
      <w:r w:rsidR="00BD0063" w:rsidRPr="00717DC3">
        <w:rPr>
          <w:rFonts w:ascii="Arial Narrow" w:hAnsi="Arial Narrow"/>
        </w:rPr>
        <w:t>prebehli</w:t>
      </w:r>
      <w:r w:rsidRPr="00717DC3">
        <w:rPr>
          <w:rFonts w:ascii="Arial Narrow" w:hAnsi="Arial Narrow"/>
        </w:rPr>
        <w:t xml:space="preserve"> </w:t>
      </w:r>
      <w:r w:rsidR="00BD0063" w:rsidRPr="00717DC3">
        <w:rPr>
          <w:rFonts w:ascii="Arial Narrow" w:hAnsi="Arial Narrow"/>
        </w:rPr>
        <w:t>demolačné</w:t>
      </w:r>
      <w:r w:rsidRPr="00717DC3">
        <w:rPr>
          <w:rFonts w:ascii="Arial Narrow" w:hAnsi="Arial Narrow"/>
        </w:rPr>
        <w:t xml:space="preserve"> práce a</w:t>
      </w:r>
      <w:r w:rsidR="00BD0063" w:rsidRPr="00717DC3">
        <w:rPr>
          <w:rFonts w:ascii="Arial Narrow" w:hAnsi="Arial Narrow"/>
        </w:rPr>
        <w:t>l</w:t>
      </w:r>
      <w:r w:rsidRPr="00717DC3">
        <w:rPr>
          <w:rFonts w:ascii="Arial Narrow" w:hAnsi="Arial Narrow"/>
        </w:rPr>
        <w:t>ebo odstr</w:t>
      </w:r>
      <w:r w:rsidR="00BD0063" w:rsidRPr="00717DC3">
        <w:rPr>
          <w:rFonts w:ascii="Arial Narrow" w:hAnsi="Arial Narrow"/>
        </w:rPr>
        <w:t>á</w:t>
      </w:r>
      <w:r w:rsidRPr="00717DC3">
        <w:rPr>
          <w:rFonts w:ascii="Arial Narrow" w:hAnsi="Arial Narrow"/>
        </w:rPr>
        <w:t>n</w:t>
      </w:r>
      <w:r w:rsidR="00BD0063" w:rsidRPr="00717DC3">
        <w:rPr>
          <w:rFonts w:ascii="Arial Narrow" w:hAnsi="Arial Narrow"/>
        </w:rPr>
        <w:t>e</w:t>
      </w:r>
      <w:r w:rsidRPr="00717DC3">
        <w:rPr>
          <w:rFonts w:ascii="Arial Narrow" w:hAnsi="Arial Narrow"/>
        </w:rPr>
        <w:t>n</w:t>
      </w:r>
      <w:r w:rsidR="00BD0063" w:rsidRPr="00717DC3">
        <w:rPr>
          <w:rFonts w:ascii="Arial Narrow" w:hAnsi="Arial Narrow"/>
        </w:rPr>
        <w:t>ie</w:t>
      </w:r>
      <w:r w:rsidRPr="00717DC3">
        <w:rPr>
          <w:rFonts w:ascii="Arial Narrow" w:hAnsi="Arial Narrow"/>
        </w:rPr>
        <w:t xml:space="preserve"> naváž</w:t>
      </w:r>
      <w:r w:rsidR="00BD0063" w:rsidRPr="00717DC3">
        <w:rPr>
          <w:rFonts w:ascii="Arial Narrow" w:hAnsi="Arial Narrow"/>
        </w:rPr>
        <w:t>o</w:t>
      </w:r>
      <w:r w:rsidRPr="00717DC3">
        <w:rPr>
          <w:rFonts w:ascii="Arial Narrow" w:hAnsi="Arial Narrow"/>
        </w:rPr>
        <w:t>k</w:t>
      </w:r>
      <w:r w:rsidR="00A46BFD" w:rsidRPr="00717DC3">
        <w:rPr>
          <w:rFonts w:ascii="Arial Narrow" w:hAnsi="Arial Narrow"/>
        </w:rPr>
        <w:t xml:space="preserve"> a odstránenie kontaminovanej časti</w:t>
      </w:r>
      <w:r w:rsidRPr="00717DC3">
        <w:rPr>
          <w:rFonts w:ascii="Arial Narrow" w:hAnsi="Arial Narrow"/>
        </w:rPr>
        <w:t xml:space="preserve">. </w:t>
      </w:r>
    </w:p>
    <w:p w14:paraId="6D739D9F" w14:textId="77777777" w:rsidR="00662040" w:rsidRPr="00717DC3" w:rsidRDefault="00662040" w:rsidP="00662040">
      <w:pPr>
        <w:rPr>
          <w:rFonts w:ascii="Arial Narrow" w:hAnsi="Arial Narrow"/>
          <w:highlight w:val="yellow"/>
        </w:rPr>
      </w:pPr>
    </w:p>
    <w:p w14:paraId="0772CE22" w14:textId="1A2D5944" w:rsidR="00662040" w:rsidRPr="00717DC3" w:rsidRDefault="00662040" w:rsidP="00662040">
      <w:pPr>
        <w:rPr>
          <w:rFonts w:ascii="Arial Narrow" w:hAnsi="Arial Narrow"/>
          <w:sz w:val="24"/>
          <w:szCs w:val="28"/>
        </w:rPr>
      </w:pPr>
      <w:r w:rsidRPr="00717DC3">
        <w:rPr>
          <w:rStyle w:val="Zdraznnjemn"/>
          <w:rFonts w:ascii="Arial Narrow" w:hAnsi="Arial Narrow"/>
          <w:sz w:val="22"/>
          <w:szCs w:val="28"/>
        </w:rPr>
        <w:t>P</w:t>
      </w:r>
      <w:r w:rsidR="00BD0063" w:rsidRPr="00717DC3">
        <w:rPr>
          <w:rStyle w:val="Zdraznnjemn"/>
          <w:rFonts w:ascii="Arial Narrow" w:hAnsi="Arial Narrow"/>
          <w:sz w:val="22"/>
          <w:szCs w:val="28"/>
        </w:rPr>
        <w:t>r</w:t>
      </w:r>
      <w:r w:rsidRPr="00717DC3">
        <w:rPr>
          <w:rStyle w:val="Zdraznnjemn"/>
          <w:rFonts w:ascii="Arial Narrow" w:hAnsi="Arial Narrow"/>
          <w:sz w:val="22"/>
          <w:szCs w:val="28"/>
        </w:rPr>
        <w:t>ístup na staveni</w:t>
      </w:r>
      <w:r w:rsidR="00BD0063" w:rsidRPr="00717DC3">
        <w:rPr>
          <w:rStyle w:val="Zdraznnjemn"/>
          <w:rFonts w:ascii="Arial Narrow" w:hAnsi="Arial Narrow"/>
          <w:sz w:val="22"/>
          <w:szCs w:val="28"/>
        </w:rPr>
        <w:t>sko</w:t>
      </w:r>
    </w:p>
    <w:p w14:paraId="5A5A9B15" w14:textId="61DFB64B" w:rsidR="00662040" w:rsidRPr="00717DC3" w:rsidRDefault="00662040" w:rsidP="00E73BBC">
      <w:pPr>
        <w:ind w:left="0" w:firstLine="567"/>
        <w:rPr>
          <w:rFonts w:ascii="Arial Narrow" w:hAnsi="Arial Narrow"/>
          <w:szCs w:val="20"/>
        </w:rPr>
      </w:pPr>
      <w:r w:rsidRPr="00717DC3">
        <w:rPr>
          <w:rFonts w:ascii="Arial Narrow" w:hAnsi="Arial Narrow"/>
        </w:rPr>
        <w:t>P</w:t>
      </w:r>
      <w:r w:rsidR="00BD0063" w:rsidRPr="00717DC3">
        <w:rPr>
          <w:rFonts w:ascii="Arial Narrow" w:hAnsi="Arial Narrow"/>
        </w:rPr>
        <w:t>r</w:t>
      </w:r>
      <w:r w:rsidRPr="00717DC3">
        <w:rPr>
          <w:rFonts w:ascii="Arial Narrow" w:hAnsi="Arial Narrow"/>
        </w:rPr>
        <w:t>e p</w:t>
      </w:r>
      <w:r w:rsidR="00BD0063" w:rsidRPr="00717DC3">
        <w:rPr>
          <w:rFonts w:ascii="Arial Narrow" w:hAnsi="Arial Narrow"/>
        </w:rPr>
        <w:t>r</w:t>
      </w:r>
      <w:r w:rsidRPr="00717DC3">
        <w:rPr>
          <w:rFonts w:ascii="Arial Narrow" w:hAnsi="Arial Narrow"/>
        </w:rPr>
        <w:t>ístup na stav</w:t>
      </w:r>
      <w:r w:rsidR="00A46BFD" w:rsidRPr="00717DC3">
        <w:rPr>
          <w:rFonts w:ascii="Arial Narrow" w:hAnsi="Arial Narrow"/>
        </w:rPr>
        <w:t>enisko</w:t>
      </w:r>
      <w:r w:rsidRPr="00717DC3">
        <w:rPr>
          <w:rFonts w:ascii="Arial Narrow" w:hAnsi="Arial Narrow"/>
        </w:rPr>
        <w:t xml:space="preserve"> s</w:t>
      </w:r>
      <w:r w:rsidR="00BD0063" w:rsidRPr="00717DC3">
        <w:rPr>
          <w:rFonts w:ascii="Arial Narrow" w:hAnsi="Arial Narrow"/>
        </w:rPr>
        <w:t>a</w:t>
      </w:r>
      <w:r w:rsidRPr="00717DC3">
        <w:rPr>
          <w:rFonts w:ascii="Arial Narrow" w:hAnsi="Arial Narrow"/>
        </w:rPr>
        <w:t xml:space="preserve"> bude využíva</w:t>
      </w:r>
      <w:r w:rsidR="00BD0063" w:rsidRPr="00717DC3">
        <w:rPr>
          <w:rFonts w:ascii="Arial Narrow" w:hAnsi="Arial Narrow"/>
        </w:rPr>
        <w:t xml:space="preserve">ť </w:t>
      </w:r>
      <w:r w:rsidRPr="00717DC3">
        <w:rPr>
          <w:rFonts w:ascii="Arial Narrow" w:hAnsi="Arial Narrow"/>
        </w:rPr>
        <w:t>vj</w:t>
      </w:r>
      <w:r w:rsidR="00BD0063" w:rsidRPr="00717DC3">
        <w:rPr>
          <w:rFonts w:ascii="Arial Narrow" w:hAnsi="Arial Narrow"/>
        </w:rPr>
        <w:t>a</w:t>
      </w:r>
      <w:r w:rsidRPr="00717DC3">
        <w:rPr>
          <w:rFonts w:ascii="Arial Narrow" w:hAnsi="Arial Narrow"/>
        </w:rPr>
        <w:t>zd z </w:t>
      </w:r>
      <w:r w:rsidR="00BD0063" w:rsidRPr="00717DC3">
        <w:rPr>
          <w:rFonts w:ascii="Arial Narrow" w:hAnsi="Arial Narrow"/>
        </w:rPr>
        <w:t>existujúcej</w:t>
      </w:r>
      <w:r w:rsidRPr="00717DC3">
        <w:rPr>
          <w:rFonts w:ascii="Arial Narrow" w:hAnsi="Arial Narrow"/>
        </w:rPr>
        <w:t xml:space="preserve"> komunik</w:t>
      </w:r>
      <w:r w:rsidR="00BD0063" w:rsidRPr="00717DC3">
        <w:rPr>
          <w:rFonts w:ascii="Arial Narrow" w:hAnsi="Arial Narrow"/>
        </w:rPr>
        <w:t>á</w:t>
      </w:r>
      <w:r w:rsidRPr="00717DC3">
        <w:rPr>
          <w:rFonts w:ascii="Arial Narrow" w:hAnsi="Arial Narrow"/>
        </w:rPr>
        <w:t>c</w:t>
      </w:r>
      <w:r w:rsidR="00BD0063" w:rsidRPr="00717DC3">
        <w:rPr>
          <w:rFonts w:ascii="Arial Narrow" w:hAnsi="Arial Narrow"/>
        </w:rPr>
        <w:t>i</w:t>
      </w:r>
      <w:r w:rsidRPr="00717DC3">
        <w:rPr>
          <w:rFonts w:ascii="Arial Narrow" w:hAnsi="Arial Narrow"/>
        </w:rPr>
        <w:t>e</w:t>
      </w:r>
      <w:r w:rsidR="00BD0063" w:rsidRPr="00717DC3">
        <w:rPr>
          <w:rFonts w:ascii="Arial Narrow" w:hAnsi="Arial Narrow"/>
        </w:rPr>
        <w:t xml:space="preserve"> z Terchovskej</w:t>
      </w:r>
      <w:r w:rsidRPr="00717DC3">
        <w:rPr>
          <w:rFonts w:ascii="Arial Narrow" w:hAnsi="Arial Narrow"/>
        </w:rPr>
        <w:t>.</w:t>
      </w:r>
      <w:r w:rsidR="00A46BFD" w:rsidRPr="00717DC3">
        <w:rPr>
          <w:rFonts w:ascii="Arial Narrow" w:hAnsi="Arial Narrow"/>
        </w:rPr>
        <w:t xml:space="preserve"> Presnejšie uvedené v časti POV.</w:t>
      </w:r>
    </w:p>
    <w:p w14:paraId="60FC5F53" w14:textId="77777777" w:rsidR="00662040" w:rsidRPr="00717DC3" w:rsidRDefault="00662040" w:rsidP="00662040">
      <w:pPr>
        <w:rPr>
          <w:rFonts w:ascii="Arial Narrow" w:hAnsi="Arial Narrow"/>
        </w:rPr>
      </w:pPr>
      <w:r w:rsidRPr="00717DC3">
        <w:rPr>
          <w:rFonts w:ascii="Arial Narrow" w:hAnsi="Arial Narrow"/>
        </w:rPr>
        <w:t xml:space="preserve"> </w:t>
      </w:r>
    </w:p>
    <w:p w14:paraId="4CE1E62B" w14:textId="5DD2D2DC" w:rsidR="00662040" w:rsidRPr="00717DC3" w:rsidRDefault="00BD0063" w:rsidP="00662040">
      <w:pPr>
        <w:rPr>
          <w:rStyle w:val="Zdraznnjemn"/>
          <w:rFonts w:ascii="Arial Narrow" w:hAnsi="Arial Narrow"/>
          <w:sz w:val="22"/>
          <w:szCs w:val="28"/>
        </w:rPr>
      </w:pPr>
      <w:r w:rsidRPr="00717DC3">
        <w:rPr>
          <w:rStyle w:val="Zdraznnjemn"/>
          <w:rFonts w:ascii="Arial Narrow" w:hAnsi="Arial Narrow"/>
          <w:sz w:val="22"/>
          <w:szCs w:val="28"/>
        </w:rPr>
        <w:t>Vytýčenie</w:t>
      </w:r>
    </w:p>
    <w:p w14:paraId="1147D27F" w14:textId="328A6445" w:rsidR="00662040" w:rsidRPr="00717DC3" w:rsidRDefault="00E73BBC" w:rsidP="00E73BBC">
      <w:pPr>
        <w:widowControl w:val="0"/>
        <w:tabs>
          <w:tab w:val="left" w:pos="765"/>
        </w:tabs>
        <w:suppressAutoHyphens/>
        <w:autoSpaceDE w:val="0"/>
        <w:ind w:left="0" w:firstLine="0"/>
        <w:rPr>
          <w:rFonts w:ascii="Arial Narrow" w:hAnsi="Arial Narrow" w:cs="Times New Roman"/>
          <w:sz w:val="24"/>
          <w:szCs w:val="20"/>
        </w:rPr>
      </w:pPr>
      <w:r w:rsidRPr="00717DC3">
        <w:rPr>
          <w:rFonts w:ascii="Arial Narrow" w:hAnsi="Arial Narrow"/>
        </w:rPr>
        <w:tab/>
      </w:r>
      <w:r w:rsidR="00662040" w:rsidRPr="00717DC3">
        <w:rPr>
          <w:rFonts w:ascii="Arial Narrow" w:hAnsi="Arial Narrow"/>
        </w:rPr>
        <w:t xml:space="preserve">Každá </w:t>
      </w:r>
      <w:r w:rsidR="00BD0063" w:rsidRPr="00717DC3">
        <w:rPr>
          <w:rFonts w:ascii="Arial Narrow" w:hAnsi="Arial Narrow"/>
        </w:rPr>
        <w:t>figúra</w:t>
      </w:r>
      <w:r w:rsidR="00662040" w:rsidRPr="00717DC3">
        <w:rPr>
          <w:rFonts w:ascii="Arial Narrow" w:hAnsi="Arial Narrow"/>
        </w:rPr>
        <w:t xml:space="preserve"> HTU bude </w:t>
      </w:r>
      <w:r w:rsidR="00BD0063" w:rsidRPr="00717DC3">
        <w:rPr>
          <w:rFonts w:ascii="Arial Narrow" w:hAnsi="Arial Narrow"/>
        </w:rPr>
        <w:t>určená</w:t>
      </w:r>
      <w:r w:rsidR="00662040" w:rsidRPr="00717DC3">
        <w:rPr>
          <w:rFonts w:ascii="Arial Narrow" w:hAnsi="Arial Narrow"/>
        </w:rPr>
        <w:t xml:space="preserve"> svoj</w:t>
      </w:r>
      <w:r w:rsidR="00BD0063" w:rsidRPr="00717DC3">
        <w:rPr>
          <w:rFonts w:ascii="Arial Narrow" w:hAnsi="Arial Narrow"/>
        </w:rPr>
        <w:t>ou</w:t>
      </w:r>
      <w:r w:rsidR="00662040" w:rsidRPr="00717DC3">
        <w:rPr>
          <w:rFonts w:ascii="Arial Narrow" w:hAnsi="Arial Narrow"/>
        </w:rPr>
        <w:t xml:space="preserve"> osou danou </w:t>
      </w:r>
      <w:r w:rsidR="00BD0063" w:rsidRPr="00717DC3">
        <w:rPr>
          <w:rFonts w:ascii="Arial Narrow" w:hAnsi="Arial Narrow"/>
        </w:rPr>
        <w:t>súradnicami</w:t>
      </w:r>
      <w:r w:rsidR="00662040" w:rsidRPr="00717DC3">
        <w:rPr>
          <w:rFonts w:ascii="Arial Narrow" w:hAnsi="Arial Narrow"/>
        </w:rPr>
        <w:t xml:space="preserve"> JTSK. V ose bude veden</w:t>
      </w:r>
      <w:r w:rsidR="00BD0063" w:rsidRPr="00717DC3">
        <w:rPr>
          <w:rFonts w:ascii="Arial Narrow" w:hAnsi="Arial Narrow"/>
        </w:rPr>
        <w:t>ý</w:t>
      </w:r>
      <w:r w:rsidR="00662040" w:rsidRPr="00717DC3">
        <w:rPr>
          <w:rFonts w:ascii="Arial Narrow" w:hAnsi="Arial Narrow"/>
        </w:rPr>
        <w:t xml:space="preserve"> </w:t>
      </w:r>
      <w:r w:rsidR="00BD0063" w:rsidRPr="00717DC3">
        <w:rPr>
          <w:rFonts w:ascii="Arial Narrow" w:hAnsi="Arial Narrow"/>
        </w:rPr>
        <w:t>pozdĺžny</w:t>
      </w:r>
      <w:r w:rsidR="00662040" w:rsidRPr="00717DC3">
        <w:rPr>
          <w:rFonts w:ascii="Arial Narrow" w:hAnsi="Arial Narrow"/>
        </w:rPr>
        <w:t xml:space="preserve"> </w:t>
      </w:r>
      <w:r w:rsidR="00BD0063" w:rsidRPr="00717DC3">
        <w:rPr>
          <w:rFonts w:ascii="Arial Narrow" w:hAnsi="Arial Narrow"/>
        </w:rPr>
        <w:t>rez</w:t>
      </w:r>
      <w:r w:rsidR="00662040" w:rsidRPr="00717DC3">
        <w:rPr>
          <w:rFonts w:ascii="Arial Narrow" w:hAnsi="Arial Narrow"/>
        </w:rPr>
        <w:t xml:space="preserve">, </w:t>
      </w:r>
      <w:r w:rsidR="00BD0063" w:rsidRPr="00717DC3">
        <w:rPr>
          <w:rFonts w:ascii="Arial Narrow" w:hAnsi="Arial Narrow"/>
        </w:rPr>
        <w:t>ktorý</w:t>
      </w:r>
      <w:r w:rsidR="00662040" w:rsidRPr="00717DC3">
        <w:rPr>
          <w:rFonts w:ascii="Arial Narrow" w:hAnsi="Arial Narrow"/>
        </w:rPr>
        <w:t xml:space="preserve"> </w:t>
      </w:r>
      <w:r w:rsidR="00BD0063" w:rsidRPr="00717DC3">
        <w:rPr>
          <w:rFonts w:ascii="Arial Narrow" w:hAnsi="Arial Narrow"/>
        </w:rPr>
        <w:t>záväzne</w:t>
      </w:r>
      <w:r w:rsidR="00662040" w:rsidRPr="00717DC3">
        <w:rPr>
          <w:rFonts w:ascii="Arial Narrow" w:hAnsi="Arial Narrow"/>
        </w:rPr>
        <w:t xml:space="preserve"> bude </w:t>
      </w:r>
      <w:r w:rsidR="00BD0063" w:rsidRPr="00717DC3">
        <w:rPr>
          <w:rFonts w:ascii="Arial Narrow" w:hAnsi="Arial Narrow"/>
        </w:rPr>
        <w:t>určovať</w:t>
      </w:r>
      <w:r w:rsidR="00662040" w:rsidRPr="00717DC3">
        <w:rPr>
          <w:rFonts w:ascii="Arial Narrow" w:hAnsi="Arial Narrow"/>
        </w:rPr>
        <w:t xml:space="preserve"> </w:t>
      </w:r>
      <w:r w:rsidR="00BD0063" w:rsidRPr="00717DC3">
        <w:rPr>
          <w:rFonts w:ascii="Arial Narrow" w:hAnsi="Arial Narrow"/>
        </w:rPr>
        <w:t>priebeh</w:t>
      </w:r>
      <w:r w:rsidR="00662040" w:rsidRPr="00717DC3">
        <w:rPr>
          <w:rFonts w:ascii="Arial Narrow" w:hAnsi="Arial Narrow"/>
        </w:rPr>
        <w:t xml:space="preserve"> v </w:t>
      </w:r>
      <w:r w:rsidR="00BD0063" w:rsidRPr="00717DC3">
        <w:rPr>
          <w:rFonts w:ascii="Arial Narrow" w:hAnsi="Arial Narrow"/>
        </w:rPr>
        <w:t>pozdĺžnom</w:t>
      </w:r>
      <w:r w:rsidR="00662040" w:rsidRPr="00717DC3">
        <w:rPr>
          <w:rFonts w:ascii="Arial Narrow" w:hAnsi="Arial Narrow"/>
        </w:rPr>
        <w:t xml:space="preserve"> sm</w:t>
      </w:r>
      <w:r w:rsidR="00BD0063" w:rsidRPr="00717DC3">
        <w:rPr>
          <w:rFonts w:ascii="Arial Narrow" w:hAnsi="Arial Narrow"/>
        </w:rPr>
        <w:t>ere</w:t>
      </w:r>
      <w:r w:rsidR="00662040" w:rsidRPr="00717DC3">
        <w:rPr>
          <w:rFonts w:ascii="Arial Narrow" w:hAnsi="Arial Narrow"/>
        </w:rPr>
        <w:t xml:space="preserve">. </w:t>
      </w:r>
      <w:r w:rsidR="00BD0063" w:rsidRPr="00717DC3">
        <w:rPr>
          <w:rFonts w:ascii="Arial Narrow" w:hAnsi="Arial Narrow"/>
        </w:rPr>
        <w:t>Súradnice</w:t>
      </w:r>
      <w:r w:rsidR="00662040" w:rsidRPr="00717DC3">
        <w:rPr>
          <w:rFonts w:ascii="Arial Narrow" w:hAnsi="Arial Narrow"/>
        </w:rPr>
        <w:t xml:space="preserve"> osy </w:t>
      </w:r>
      <w:r w:rsidR="00BD0063" w:rsidRPr="00717DC3">
        <w:rPr>
          <w:rFonts w:ascii="Arial Narrow" w:hAnsi="Arial Narrow"/>
        </w:rPr>
        <w:t>budú</w:t>
      </w:r>
      <w:r w:rsidR="00662040" w:rsidRPr="00717DC3">
        <w:rPr>
          <w:rFonts w:ascii="Arial Narrow" w:hAnsi="Arial Narrow"/>
        </w:rPr>
        <w:t xml:space="preserve"> </w:t>
      </w:r>
      <w:r w:rsidR="00BD0063" w:rsidRPr="00717DC3">
        <w:rPr>
          <w:rFonts w:ascii="Arial Narrow" w:hAnsi="Arial Narrow"/>
        </w:rPr>
        <w:t>uvedené</w:t>
      </w:r>
      <w:r w:rsidR="00662040" w:rsidRPr="00717DC3">
        <w:rPr>
          <w:rFonts w:ascii="Arial Narrow" w:hAnsi="Arial Narrow"/>
        </w:rPr>
        <w:t xml:space="preserve"> v </w:t>
      </w:r>
      <w:r w:rsidR="00BD0063" w:rsidRPr="00717DC3">
        <w:rPr>
          <w:rFonts w:ascii="Arial Narrow" w:hAnsi="Arial Narrow"/>
        </w:rPr>
        <w:t>tabuľkách</w:t>
      </w:r>
      <w:r w:rsidR="00662040" w:rsidRPr="00717DC3">
        <w:rPr>
          <w:rFonts w:ascii="Arial Narrow" w:hAnsi="Arial Narrow"/>
        </w:rPr>
        <w:t xml:space="preserve"> </w:t>
      </w:r>
      <w:r w:rsidR="00BD0063" w:rsidRPr="00717DC3">
        <w:rPr>
          <w:rFonts w:ascii="Arial Narrow" w:hAnsi="Arial Narrow"/>
        </w:rPr>
        <w:t>súradníc</w:t>
      </w:r>
      <w:r w:rsidR="00662040" w:rsidRPr="00717DC3">
        <w:rPr>
          <w:rFonts w:ascii="Arial Narrow" w:hAnsi="Arial Narrow"/>
        </w:rPr>
        <w:t xml:space="preserve">. </w:t>
      </w:r>
    </w:p>
    <w:p w14:paraId="0B630192" w14:textId="77777777" w:rsidR="00662040" w:rsidRPr="00717DC3" w:rsidRDefault="00662040" w:rsidP="00662040">
      <w:pPr>
        <w:widowControl w:val="0"/>
        <w:tabs>
          <w:tab w:val="left" w:pos="765"/>
        </w:tabs>
        <w:suppressAutoHyphens/>
        <w:autoSpaceDE w:val="0"/>
        <w:rPr>
          <w:rFonts w:ascii="Arial Narrow" w:hAnsi="Arial Narrow"/>
          <w:highlight w:val="yellow"/>
        </w:rPr>
      </w:pPr>
    </w:p>
    <w:p w14:paraId="703FF0B0" w14:textId="189C5E12" w:rsidR="00662040" w:rsidRPr="00717DC3" w:rsidRDefault="00662040" w:rsidP="00662040">
      <w:pPr>
        <w:rPr>
          <w:rStyle w:val="Zdraznnjemn"/>
          <w:rFonts w:ascii="Arial Narrow" w:hAnsi="Arial Narrow"/>
          <w:sz w:val="22"/>
          <w:szCs w:val="28"/>
        </w:rPr>
      </w:pPr>
      <w:r w:rsidRPr="00717DC3">
        <w:rPr>
          <w:rStyle w:val="Zdraznnjemn"/>
          <w:rFonts w:ascii="Arial Narrow" w:hAnsi="Arial Narrow"/>
          <w:sz w:val="22"/>
          <w:szCs w:val="28"/>
        </w:rPr>
        <w:t>Ochrana s</w:t>
      </w:r>
      <w:r w:rsidR="00BD0063" w:rsidRPr="00717DC3">
        <w:rPr>
          <w:rStyle w:val="Zdraznnjemn"/>
          <w:rFonts w:ascii="Arial Narrow" w:hAnsi="Arial Narrow"/>
          <w:sz w:val="22"/>
          <w:szCs w:val="28"/>
        </w:rPr>
        <w:t>ie</w:t>
      </w:r>
      <w:r w:rsidRPr="00717DC3">
        <w:rPr>
          <w:rStyle w:val="Zdraznnjemn"/>
          <w:rFonts w:ascii="Arial Narrow" w:hAnsi="Arial Narrow"/>
          <w:sz w:val="22"/>
          <w:szCs w:val="28"/>
        </w:rPr>
        <w:t>tí a p</w:t>
      </w:r>
      <w:r w:rsidR="00BD0063" w:rsidRPr="00717DC3">
        <w:rPr>
          <w:rStyle w:val="Zdraznnjemn"/>
          <w:rFonts w:ascii="Arial Narrow" w:hAnsi="Arial Narrow"/>
          <w:sz w:val="22"/>
          <w:szCs w:val="28"/>
        </w:rPr>
        <w:t>r</w:t>
      </w:r>
      <w:r w:rsidRPr="00717DC3">
        <w:rPr>
          <w:rStyle w:val="Zdraznnjemn"/>
          <w:rFonts w:ascii="Arial Narrow" w:hAnsi="Arial Narrow"/>
          <w:sz w:val="22"/>
          <w:szCs w:val="28"/>
        </w:rPr>
        <w:t>e</w:t>
      </w:r>
      <w:r w:rsidR="00BD0063" w:rsidRPr="00717DC3">
        <w:rPr>
          <w:rStyle w:val="Zdraznnjemn"/>
          <w:rFonts w:ascii="Arial Narrow" w:hAnsi="Arial Narrow"/>
          <w:sz w:val="22"/>
          <w:szCs w:val="28"/>
        </w:rPr>
        <w:t>kládk</w:t>
      </w:r>
      <w:r w:rsidRPr="00717DC3">
        <w:rPr>
          <w:rStyle w:val="Zdraznnjemn"/>
          <w:rFonts w:ascii="Arial Narrow" w:hAnsi="Arial Narrow"/>
          <w:sz w:val="22"/>
          <w:szCs w:val="28"/>
        </w:rPr>
        <w:t>y:</w:t>
      </w:r>
    </w:p>
    <w:p w14:paraId="6001880C" w14:textId="023583A3" w:rsidR="00662040" w:rsidRPr="00717DC3" w:rsidRDefault="00E73BBC" w:rsidP="00E73BBC">
      <w:pPr>
        <w:widowControl w:val="0"/>
        <w:tabs>
          <w:tab w:val="left" w:pos="765"/>
        </w:tabs>
        <w:suppressAutoHyphens/>
        <w:autoSpaceDE w:val="0"/>
        <w:ind w:left="0" w:firstLine="0"/>
        <w:rPr>
          <w:rFonts w:ascii="Arial Narrow" w:hAnsi="Arial Narrow" w:cs="Times New Roman"/>
          <w:sz w:val="24"/>
          <w:szCs w:val="20"/>
        </w:rPr>
      </w:pPr>
      <w:r w:rsidRPr="00717DC3">
        <w:rPr>
          <w:rFonts w:ascii="Arial Narrow" w:hAnsi="Arial Narrow"/>
        </w:rPr>
        <w:tab/>
      </w:r>
      <w:r w:rsidR="00662040" w:rsidRPr="00717DC3">
        <w:rPr>
          <w:rFonts w:ascii="Arial Narrow" w:hAnsi="Arial Narrow"/>
        </w:rPr>
        <w:t>P</w:t>
      </w:r>
      <w:r w:rsidR="00BD0063" w:rsidRPr="00717DC3">
        <w:rPr>
          <w:rFonts w:ascii="Arial Narrow" w:hAnsi="Arial Narrow"/>
        </w:rPr>
        <w:t>r</w:t>
      </w:r>
      <w:r w:rsidR="00662040" w:rsidRPr="00717DC3">
        <w:rPr>
          <w:rFonts w:ascii="Arial Narrow" w:hAnsi="Arial Narrow"/>
        </w:rPr>
        <w:t>ed zahájením pr</w:t>
      </w:r>
      <w:r w:rsidR="00BD0063" w:rsidRPr="00717DC3">
        <w:rPr>
          <w:rFonts w:ascii="Arial Narrow" w:hAnsi="Arial Narrow"/>
        </w:rPr>
        <w:t>á</w:t>
      </w:r>
      <w:r w:rsidR="00662040" w:rsidRPr="00717DC3">
        <w:rPr>
          <w:rFonts w:ascii="Arial Narrow" w:hAnsi="Arial Narrow"/>
        </w:rPr>
        <w:t xml:space="preserve">c </w:t>
      </w:r>
      <w:r w:rsidR="00BD0063" w:rsidRPr="00717DC3">
        <w:rPr>
          <w:rFonts w:ascii="Arial Narrow" w:hAnsi="Arial Narrow"/>
        </w:rPr>
        <w:t>zrealizuje</w:t>
      </w:r>
      <w:r w:rsidR="00662040" w:rsidRPr="00717DC3">
        <w:rPr>
          <w:rFonts w:ascii="Arial Narrow" w:hAnsi="Arial Narrow"/>
        </w:rPr>
        <w:t xml:space="preserve"> </w:t>
      </w:r>
      <w:r w:rsidR="00BD0063" w:rsidRPr="00717DC3">
        <w:rPr>
          <w:rFonts w:ascii="Arial Narrow" w:hAnsi="Arial Narrow"/>
        </w:rPr>
        <w:t>zhotoviteľ</w:t>
      </w:r>
      <w:r w:rsidR="00662040" w:rsidRPr="00717DC3">
        <w:rPr>
          <w:rFonts w:ascii="Arial Narrow" w:hAnsi="Arial Narrow"/>
        </w:rPr>
        <w:t xml:space="preserve"> </w:t>
      </w:r>
      <w:r w:rsidR="00BD0063" w:rsidRPr="00717DC3">
        <w:rPr>
          <w:rFonts w:ascii="Arial Narrow" w:hAnsi="Arial Narrow"/>
        </w:rPr>
        <w:t>prieskum</w:t>
      </w:r>
      <w:r w:rsidR="00662040" w:rsidRPr="00717DC3">
        <w:rPr>
          <w:rFonts w:ascii="Arial Narrow" w:hAnsi="Arial Narrow"/>
        </w:rPr>
        <w:t xml:space="preserve"> </w:t>
      </w:r>
      <w:r w:rsidR="00BD0063" w:rsidRPr="00717DC3">
        <w:rPr>
          <w:rFonts w:ascii="Arial Narrow" w:hAnsi="Arial Narrow"/>
        </w:rPr>
        <w:t>podzemných</w:t>
      </w:r>
      <w:r w:rsidR="00662040" w:rsidRPr="00717DC3">
        <w:rPr>
          <w:rFonts w:ascii="Arial Narrow" w:hAnsi="Arial Narrow"/>
        </w:rPr>
        <w:t xml:space="preserve"> s</w:t>
      </w:r>
      <w:r w:rsidR="00BD0063" w:rsidRPr="00717DC3">
        <w:rPr>
          <w:rFonts w:ascii="Arial Narrow" w:hAnsi="Arial Narrow"/>
        </w:rPr>
        <w:t>ie</w:t>
      </w:r>
      <w:r w:rsidR="00662040" w:rsidRPr="00717DC3">
        <w:rPr>
          <w:rFonts w:ascii="Arial Narrow" w:hAnsi="Arial Narrow"/>
        </w:rPr>
        <w:t>tí pod</w:t>
      </w:r>
      <w:r w:rsidR="00BD0063" w:rsidRPr="00717DC3">
        <w:rPr>
          <w:rFonts w:ascii="Arial Narrow" w:hAnsi="Arial Narrow"/>
        </w:rPr>
        <w:t>ľa</w:t>
      </w:r>
      <w:r w:rsidR="00662040" w:rsidRPr="00717DC3">
        <w:rPr>
          <w:rFonts w:ascii="Arial Narrow" w:hAnsi="Arial Narrow"/>
        </w:rPr>
        <w:t xml:space="preserve"> </w:t>
      </w:r>
      <w:r w:rsidR="00BD0063" w:rsidRPr="00717DC3">
        <w:rPr>
          <w:rFonts w:ascii="Arial Narrow" w:hAnsi="Arial Narrow"/>
        </w:rPr>
        <w:t>podkladov</w:t>
      </w:r>
      <w:r w:rsidR="00662040" w:rsidRPr="00717DC3">
        <w:rPr>
          <w:rFonts w:ascii="Arial Narrow" w:hAnsi="Arial Narrow"/>
        </w:rPr>
        <w:t xml:space="preserve"> správc</w:t>
      </w:r>
      <w:r w:rsidR="00BD0063" w:rsidRPr="00717DC3">
        <w:rPr>
          <w:rFonts w:ascii="Arial Narrow" w:hAnsi="Arial Narrow"/>
        </w:rPr>
        <w:t>ov</w:t>
      </w:r>
      <w:r w:rsidR="00662040" w:rsidRPr="00717DC3">
        <w:rPr>
          <w:rFonts w:ascii="Arial Narrow" w:hAnsi="Arial Narrow"/>
        </w:rPr>
        <w:t>. Ov</w:t>
      </w:r>
      <w:r w:rsidR="00BD0063" w:rsidRPr="00717DC3">
        <w:rPr>
          <w:rFonts w:ascii="Arial Narrow" w:hAnsi="Arial Narrow"/>
        </w:rPr>
        <w:t>er</w:t>
      </w:r>
      <w:r w:rsidR="00662040" w:rsidRPr="00717DC3">
        <w:rPr>
          <w:rFonts w:ascii="Arial Narrow" w:hAnsi="Arial Narrow"/>
        </w:rPr>
        <w:t xml:space="preserve">í kopanými sondami ich polohu a </w:t>
      </w:r>
      <w:r w:rsidR="00BD0063" w:rsidRPr="00717DC3">
        <w:rPr>
          <w:rFonts w:ascii="Arial Narrow" w:hAnsi="Arial Narrow"/>
        </w:rPr>
        <w:t>viditeľne</w:t>
      </w:r>
      <w:r w:rsidR="00662040" w:rsidRPr="00717DC3">
        <w:rPr>
          <w:rFonts w:ascii="Arial Narrow" w:hAnsi="Arial Narrow"/>
        </w:rPr>
        <w:t xml:space="preserve"> </w:t>
      </w:r>
      <w:r w:rsidR="00BD0063" w:rsidRPr="00717DC3">
        <w:rPr>
          <w:rFonts w:ascii="Arial Narrow" w:hAnsi="Arial Narrow"/>
        </w:rPr>
        <w:t>ich</w:t>
      </w:r>
      <w:r w:rsidR="00662040" w:rsidRPr="00717DC3">
        <w:rPr>
          <w:rFonts w:ascii="Arial Narrow" w:hAnsi="Arial Narrow"/>
        </w:rPr>
        <w:t xml:space="preserve"> vyt</w:t>
      </w:r>
      <w:r w:rsidR="00BD0063" w:rsidRPr="00717DC3">
        <w:rPr>
          <w:rFonts w:ascii="Arial Narrow" w:hAnsi="Arial Narrow"/>
        </w:rPr>
        <w:t>ý</w:t>
      </w:r>
      <w:r w:rsidR="00662040" w:rsidRPr="00717DC3">
        <w:rPr>
          <w:rFonts w:ascii="Arial Narrow" w:hAnsi="Arial Narrow"/>
        </w:rPr>
        <w:t>č</w:t>
      </w:r>
      <w:r w:rsidR="00BD0063" w:rsidRPr="00717DC3">
        <w:rPr>
          <w:rFonts w:ascii="Arial Narrow" w:hAnsi="Arial Narrow"/>
        </w:rPr>
        <w:t>i</w:t>
      </w:r>
      <w:r w:rsidR="00662040" w:rsidRPr="00717DC3">
        <w:rPr>
          <w:rFonts w:ascii="Arial Narrow" w:hAnsi="Arial Narrow"/>
        </w:rPr>
        <w:t xml:space="preserve"> v terén</w:t>
      </w:r>
      <w:r w:rsidR="00BD0063" w:rsidRPr="00717DC3">
        <w:rPr>
          <w:rFonts w:ascii="Arial Narrow" w:hAnsi="Arial Narrow"/>
        </w:rPr>
        <w:t>e</w:t>
      </w:r>
      <w:r w:rsidR="00662040" w:rsidRPr="00717DC3">
        <w:rPr>
          <w:rFonts w:ascii="Arial Narrow" w:hAnsi="Arial Narrow"/>
        </w:rPr>
        <w:t>.</w:t>
      </w:r>
    </w:p>
    <w:p w14:paraId="44B811F1" w14:textId="5DAB6D35" w:rsidR="00662040" w:rsidRPr="00353EFB" w:rsidRDefault="00662040" w:rsidP="00662040">
      <w:pPr>
        <w:ind w:left="0" w:firstLine="0"/>
        <w:rPr>
          <w:color w:val="FF0000"/>
          <w:highlight w:val="yellow"/>
          <w:lang w:eastAsia="cs-CZ"/>
        </w:rPr>
      </w:pPr>
    </w:p>
    <w:p w14:paraId="122FA967" w14:textId="52D68414" w:rsidR="00662040" w:rsidRPr="001D02D4" w:rsidRDefault="00662040" w:rsidP="001D02D4">
      <w:pPr>
        <w:pStyle w:val="nadpis3"/>
      </w:pPr>
      <w:bookmarkStart w:id="30" w:name="_Toc151456659"/>
      <w:r w:rsidRPr="00A46BFD">
        <w:t>Postup p</w:t>
      </w:r>
      <w:r w:rsidR="00D242C1" w:rsidRPr="00A46BFD">
        <w:t>r</w:t>
      </w:r>
      <w:r w:rsidRPr="00A46BFD">
        <w:t>ípravy HTÚ</w:t>
      </w:r>
      <w:bookmarkEnd w:id="30"/>
    </w:p>
    <w:p w14:paraId="49828C17" w14:textId="422CCC91"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t xml:space="preserve">1. </w:t>
      </w:r>
      <w:r w:rsidR="00D242C1" w:rsidRPr="00717DC3">
        <w:rPr>
          <w:rFonts w:ascii="Arial Narrow" w:hAnsi="Arial Narrow"/>
        </w:rPr>
        <w:t>Odstránenie</w:t>
      </w:r>
      <w:r w:rsidRPr="00717DC3">
        <w:rPr>
          <w:rFonts w:ascii="Arial Narrow" w:hAnsi="Arial Narrow"/>
        </w:rPr>
        <w:t xml:space="preserve"> </w:t>
      </w:r>
      <w:r w:rsidR="00D242C1" w:rsidRPr="00717DC3">
        <w:rPr>
          <w:rFonts w:ascii="Arial Narrow" w:hAnsi="Arial Narrow"/>
        </w:rPr>
        <w:t>existujúcej</w:t>
      </w:r>
      <w:r w:rsidRPr="00717DC3">
        <w:rPr>
          <w:rFonts w:ascii="Arial Narrow" w:hAnsi="Arial Narrow"/>
        </w:rPr>
        <w:t xml:space="preserve"> komunik</w:t>
      </w:r>
      <w:r w:rsidR="00D242C1" w:rsidRPr="00717DC3">
        <w:rPr>
          <w:rFonts w:ascii="Arial Narrow" w:hAnsi="Arial Narrow"/>
        </w:rPr>
        <w:t>á</w:t>
      </w:r>
      <w:r w:rsidRPr="00717DC3">
        <w:rPr>
          <w:rFonts w:ascii="Arial Narrow" w:hAnsi="Arial Narrow"/>
        </w:rPr>
        <w:t>c</w:t>
      </w:r>
      <w:r w:rsidR="00D242C1" w:rsidRPr="00717DC3">
        <w:rPr>
          <w:rFonts w:ascii="Arial Narrow" w:hAnsi="Arial Narrow"/>
        </w:rPr>
        <w:t>i</w:t>
      </w:r>
      <w:r w:rsidRPr="00717DC3">
        <w:rPr>
          <w:rFonts w:ascii="Arial Narrow" w:hAnsi="Arial Narrow"/>
        </w:rPr>
        <w:t xml:space="preserve">e, nevhodných </w:t>
      </w:r>
      <w:r w:rsidR="00D242C1" w:rsidRPr="00717DC3">
        <w:rPr>
          <w:rFonts w:ascii="Arial Narrow" w:hAnsi="Arial Narrow"/>
        </w:rPr>
        <w:t>zemín</w:t>
      </w:r>
      <w:r w:rsidRPr="00717DC3">
        <w:rPr>
          <w:rFonts w:ascii="Arial Narrow" w:hAnsi="Arial Narrow"/>
        </w:rPr>
        <w:t xml:space="preserve"> a nekonsolidovaných </w:t>
      </w:r>
      <w:r w:rsidR="00D242C1" w:rsidRPr="00717DC3">
        <w:rPr>
          <w:rFonts w:ascii="Arial Narrow" w:hAnsi="Arial Narrow"/>
        </w:rPr>
        <w:t>navážok</w:t>
      </w:r>
      <w:r w:rsidRPr="00717DC3">
        <w:rPr>
          <w:rFonts w:ascii="Arial Narrow" w:hAnsi="Arial Narrow"/>
        </w:rPr>
        <w:t>. V mal</w:t>
      </w:r>
      <w:r w:rsidR="00D242C1" w:rsidRPr="00717DC3">
        <w:rPr>
          <w:rFonts w:ascii="Arial Narrow" w:hAnsi="Arial Narrow"/>
        </w:rPr>
        <w:t>ej</w:t>
      </w:r>
      <w:r w:rsidRPr="00717DC3">
        <w:rPr>
          <w:rFonts w:ascii="Arial Narrow" w:hAnsi="Arial Narrow"/>
        </w:rPr>
        <w:t xml:space="preserve"> m</w:t>
      </w:r>
      <w:r w:rsidR="00D242C1" w:rsidRPr="00717DC3">
        <w:rPr>
          <w:rFonts w:ascii="Arial Narrow" w:hAnsi="Arial Narrow"/>
        </w:rPr>
        <w:t>ier</w:t>
      </w:r>
      <w:r w:rsidRPr="00717DC3">
        <w:rPr>
          <w:rFonts w:ascii="Arial Narrow" w:hAnsi="Arial Narrow"/>
        </w:rPr>
        <w:t>e t</w:t>
      </w:r>
      <w:r w:rsidR="00D242C1" w:rsidRPr="00717DC3">
        <w:rPr>
          <w:rFonts w:ascii="Arial Narrow" w:hAnsi="Arial Narrow"/>
        </w:rPr>
        <w:t>iež</w:t>
      </w:r>
      <w:r w:rsidRPr="00717DC3">
        <w:rPr>
          <w:rFonts w:ascii="Arial Narrow" w:hAnsi="Arial Narrow"/>
        </w:rPr>
        <w:t xml:space="preserve"> </w:t>
      </w:r>
      <w:r w:rsidR="00D242C1" w:rsidRPr="00717DC3">
        <w:rPr>
          <w:rFonts w:ascii="Arial Narrow" w:hAnsi="Arial Narrow"/>
        </w:rPr>
        <w:t>zhrnutie</w:t>
      </w:r>
      <w:r w:rsidRPr="00717DC3">
        <w:rPr>
          <w:rFonts w:ascii="Arial Narrow" w:hAnsi="Arial Narrow"/>
        </w:rPr>
        <w:t xml:space="preserve"> ornice a </w:t>
      </w:r>
      <w:r w:rsidR="00D242C1" w:rsidRPr="00717DC3">
        <w:rPr>
          <w:rFonts w:ascii="Arial Narrow" w:hAnsi="Arial Narrow"/>
        </w:rPr>
        <w:t>mačín</w:t>
      </w:r>
      <w:r w:rsidRPr="00717DC3">
        <w:rPr>
          <w:rFonts w:ascii="Arial Narrow" w:hAnsi="Arial Narrow"/>
        </w:rPr>
        <w:t xml:space="preserve"> z</w:t>
      </w:r>
      <w:r w:rsidR="00D242C1" w:rsidRPr="00717DC3">
        <w:rPr>
          <w:rFonts w:ascii="Arial Narrow" w:hAnsi="Arial Narrow"/>
        </w:rPr>
        <w:t>o</w:t>
      </w:r>
      <w:r w:rsidRPr="00717DC3">
        <w:rPr>
          <w:rFonts w:ascii="Arial Narrow" w:hAnsi="Arial Narrow"/>
        </w:rPr>
        <w:t xml:space="preserve"> </w:t>
      </w:r>
      <w:r w:rsidR="00D242C1" w:rsidRPr="00717DC3">
        <w:rPr>
          <w:rFonts w:ascii="Arial Narrow" w:hAnsi="Arial Narrow"/>
        </w:rPr>
        <w:t>zatrávnených</w:t>
      </w:r>
      <w:r w:rsidRPr="00717DC3">
        <w:rPr>
          <w:rFonts w:ascii="Arial Narrow" w:hAnsi="Arial Narrow"/>
        </w:rPr>
        <w:t xml:space="preserve"> </w:t>
      </w:r>
      <w:r w:rsidR="00D242C1" w:rsidRPr="00717DC3">
        <w:rPr>
          <w:rFonts w:ascii="Arial Narrow" w:hAnsi="Arial Narrow"/>
        </w:rPr>
        <w:t>plôch</w:t>
      </w:r>
      <w:r w:rsidRPr="00717DC3">
        <w:rPr>
          <w:rFonts w:ascii="Arial Narrow" w:hAnsi="Arial Narrow"/>
        </w:rPr>
        <w:t>. T</w:t>
      </w:r>
      <w:r w:rsidR="00D242C1" w:rsidRPr="00717DC3">
        <w:rPr>
          <w:rFonts w:ascii="Arial Narrow" w:hAnsi="Arial Narrow"/>
        </w:rPr>
        <w:t>á</w:t>
      </w:r>
      <w:r w:rsidRPr="00717DC3">
        <w:rPr>
          <w:rFonts w:ascii="Arial Narrow" w:hAnsi="Arial Narrow"/>
        </w:rPr>
        <w:t xml:space="preserve">to </w:t>
      </w:r>
      <w:r w:rsidR="00D242C1" w:rsidRPr="00717DC3">
        <w:rPr>
          <w:rFonts w:ascii="Arial Narrow" w:hAnsi="Arial Narrow"/>
        </w:rPr>
        <w:t>zhrnutá kultúrna</w:t>
      </w:r>
      <w:r w:rsidRPr="00717DC3">
        <w:rPr>
          <w:rFonts w:ascii="Arial Narrow" w:hAnsi="Arial Narrow"/>
        </w:rPr>
        <w:t xml:space="preserve"> vrstva bude dočasn</w:t>
      </w:r>
      <w:r w:rsidR="00D242C1" w:rsidRPr="00717DC3">
        <w:rPr>
          <w:rFonts w:ascii="Arial Narrow" w:hAnsi="Arial Narrow"/>
        </w:rPr>
        <w:t>e</w:t>
      </w:r>
      <w:r w:rsidRPr="00717DC3">
        <w:rPr>
          <w:rFonts w:ascii="Arial Narrow" w:hAnsi="Arial Narrow"/>
        </w:rPr>
        <w:t xml:space="preserve"> uskladn</w:t>
      </w:r>
      <w:r w:rsidR="00D242C1" w:rsidRPr="00717DC3">
        <w:rPr>
          <w:rFonts w:ascii="Arial Narrow" w:hAnsi="Arial Narrow"/>
        </w:rPr>
        <w:t>e</w:t>
      </w:r>
      <w:r w:rsidRPr="00717DC3">
        <w:rPr>
          <w:rFonts w:ascii="Arial Narrow" w:hAnsi="Arial Narrow"/>
        </w:rPr>
        <w:t>n</w:t>
      </w:r>
      <w:r w:rsidR="00D242C1" w:rsidRPr="00717DC3">
        <w:rPr>
          <w:rFonts w:ascii="Arial Narrow" w:hAnsi="Arial Narrow"/>
        </w:rPr>
        <w:t>á</w:t>
      </w:r>
      <w:r w:rsidRPr="00717DC3">
        <w:rPr>
          <w:rFonts w:ascii="Arial Narrow" w:hAnsi="Arial Narrow"/>
        </w:rPr>
        <w:t xml:space="preserve"> na </w:t>
      </w:r>
      <w:r w:rsidR="00A104C4">
        <w:rPr>
          <w:rFonts w:ascii="Arial Narrow" w:hAnsi="Arial Narrow"/>
        </w:rPr>
        <w:t>skládke</w:t>
      </w:r>
      <w:r w:rsidR="00D242C1" w:rsidRPr="00717DC3">
        <w:rPr>
          <w:rFonts w:ascii="Arial Narrow" w:hAnsi="Arial Narrow"/>
        </w:rPr>
        <w:t xml:space="preserve"> </w:t>
      </w:r>
      <w:r w:rsidRPr="00717DC3">
        <w:rPr>
          <w:rFonts w:ascii="Arial Narrow" w:hAnsi="Arial Narrow"/>
        </w:rPr>
        <w:t>a následn</w:t>
      </w:r>
      <w:r w:rsidR="00D242C1" w:rsidRPr="00717DC3">
        <w:rPr>
          <w:rFonts w:ascii="Arial Narrow" w:hAnsi="Arial Narrow"/>
        </w:rPr>
        <w:t>e</w:t>
      </w:r>
      <w:r w:rsidRPr="00717DC3">
        <w:rPr>
          <w:rFonts w:ascii="Arial Narrow" w:hAnsi="Arial Narrow"/>
        </w:rPr>
        <w:t xml:space="preserve"> využit</w:t>
      </w:r>
      <w:r w:rsidR="00D242C1" w:rsidRPr="00717DC3">
        <w:rPr>
          <w:rFonts w:ascii="Arial Narrow" w:hAnsi="Arial Narrow"/>
        </w:rPr>
        <w:t>á</w:t>
      </w:r>
      <w:r w:rsidRPr="00717DC3">
        <w:rPr>
          <w:rFonts w:ascii="Arial Narrow" w:hAnsi="Arial Narrow"/>
        </w:rPr>
        <w:t xml:space="preserve"> v </w:t>
      </w:r>
      <w:r w:rsidR="00D242C1" w:rsidRPr="00717DC3">
        <w:rPr>
          <w:rFonts w:ascii="Arial Narrow" w:hAnsi="Arial Narrow"/>
        </w:rPr>
        <w:t>zatrávnených</w:t>
      </w:r>
      <w:r w:rsidRPr="00717DC3">
        <w:rPr>
          <w:rFonts w:ascii="Arial Narrow" w:hAnsi="Arial Narrow"/>
        </w:rPr>
        <w:t xml:space="preserve"> plochách ako ornic</w:t>
      </w:r>
      <w:r w:rsidR="00A46BFD" w:rsidRPr="00717DC3">
        <w:rPr>
          <w:rFonts w:ascii="Arial Narrow" w:hAnsi="Arial Narrow"/>
        </w:rPr>
        <w:t>a</w:t>
      </w:r>
      <w:r w:rsidRPr="00717DC3">
        <w:rPr>
          <w:rFonts w:ascii="Arial Narrow" w:hAnsi="Arial Narrow"/>
        </w:rPr>
        <w:t xml:space="preserve"> k </w:t>
      </w:r>
      <w:r w:rsidR="00D242C1" w:rsidRPr="00717DC3">
        <w:rPr>
          <w:rFonts w:ascii="Arial Narrow" w:hAnsi="Arial Narrow"/>
        </w:rPr>
        <w:t>rozprestretiu</w:t>
      </w:r>
      <w:r w:rsidRPr="00717DC3">
        <w:rPr>
          <w:rFonts w:ascii="Arial Narrow" w:hAnsi="Arial Narrow"/>
        </w:rPr>
        <w:t>.</w:t>
      </w:r>
    </w:p>
    <w:p w14:paraId="3045269F" w14:textId="485A020E"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t xml:space="preserve">Deponovaná zemina bude </w:t>
      </w:r>
      <w:r w:rsidR="00D242C1" w:rsidRPr="00717DC3">
        <w:rPr>
          <w:rFonts w:ascii="Arial Narrow" w:hAnsi="Arial Narrow"/>
        </w:rPr>
        <w:t>ria</w:t>
      </w:r>
      <w:r w:rsidRPr="00717DC3">
        <w:rPr>
          <w:rFonts w:ascii="Arial Narrow" w:hAnsi="Arial Narrow"/>
        </w:rPr>
        <w:t>dn</w:t>
      </w:r>
      <w:r w:rsidR="00D242C1" w:rsidRPr="00717DC3">
        <w:rPr>
          <w:rFonts w:ascii="Arial Narrow" w:hAnsi="Arial Narrow"/>
        </w:rPr>
        <w:t>e</w:t>
      </w:r>
      <w:r w:rsidRPr="00717DC3">
        <w:rPr>
          <w:rFonts w:ascii="Arial Narrow" w:hAnsi="Arial Narrow"/>
        </w:rPr>
        <w:t xml:space="preserve"> </w:t>
      </w:r>
      <w:r w:rsidR="00D242C1" w:rsidRPr="00717DC3">
        <w:rPr>
          <w:rFonts w:ascii="Arial Narrow" w:hAnsi="Arial Narrow"/>
        </w:rPr>
        <w:t>zabezpečená</w:t>
      </w:r>
      <w:r w:rsidRPr="00717DC3">
        <w:rPr>
          <w:rFonts w:ascii="Arial Narrow" w:hAnsi="Arial Narrow"/>
        </w:rPr>
        <w:t xml:space="preserve"> proti rozplavov</w:t>
      </w:r>
      <w:r w:rsidR="00D242C1" w:rsidRPr="00717DC3">
        <w:rPr>
          <w:rFonts w:ascii="Arial Narrow" w:hAnsi="Arial Narrow"/>
        </w:rPr>
        <w:t>a</w:t>
      </w:r>
      <w:r w:rsidRPr="00717DC3">
        <w:rPr>
          <w:rFonts w:ascii="Arial Narrow" w:hAnsi="Arial Narrow"/>
        </w:rPr>
        <w:t>n</w:t>
      </w:r>
      <w:r w:rsidR="00D242C1" w:rsidRPr="00717DC3">
        <w:rPr>
          <w:rFonts w:ascii="Arial Narrow" w:hAnsi="Arial Narrow"/>
        </w:rPr>
        <w:t>iu</w:t>
      </w:r>
      <w:r w:rsidRPr="00717DC3">
        <w:rPr>
          <w:rFonts w:ascii="Arial Narrow" w:hAnsi="Arial Narrow"/>
        </w:rPr>
        <w:t xml:space="preserve">, </w:t>
      </w:r>
      <w:r w:rsidR="000B2B1E" w:rsidRPr="00717DC3">
        <w:rPr>
          <w:rFonts w:ascii="Arial Narrow" w:hAnsi="Arial Narrow"/>
        </w:rPr>
        <w:t>zaburineniu a odcudzeniu</w:t>
      </w:r>
      <w:r w:rsidRPr="00717DC3">
        <w:rPr>
          <w:rFonts w:ascii="Arial Narrow" w:hAnsi="Arial Narrow"/>
        </w:rPr>
        <w:t>. Uložen</w:t>
      </w:r>
      <w:r w:rsidR="000B2B1E" w:rsidRPr="00717DC3">
        <w:rPr>
          <w:rFonts w:ascii="Arial Narrow" w:hAnsi="Arial Narrow"/>
        </w:rPr>
        <w:t>ie</w:t>
      </w:r>
      <w:r w:rsidRPr="00717DC3">
        <w:rPr>
          <w:rFonts w:ascii="Arial Narrow" w:hAnsi="Arial Narrow"/>
        </w:rPr>
        <w:t xml:space="preserve"> a ošet</w:t>
      </w:r>
      <w:r w:rsidR="000B2B1E" w:rsidRPr="00717DC3">
        <w:rPr>
          <w:rFonts w:ascii="Arial Narrow" w:hAnsi="Arial Narrow"/>
        </w:rPr>
        <w:t>r</w:t>
      </w:r>
      <w:r w:rsidRPr="00717DC3">
        <w:rPr>
          <w:rFonts w:ascii="Arial Narrow" w:hAnsi="Arial Narrow"/>
        </w:rPr>
        <w:t>en</w:t>
      </w:r>
      <w:r w:rsidR="000B2B1E" w:rsidRPr="00717DC3">
        <w:rPr>
          <w:rFonts w:ascii="Arial Narrow" w:hAnsi="Arial Narrow"/>
        </w:rPr>
        <w:t>ie</w:t>
      </w:r>
      <w:r w:rsidRPr="00717DC3">
        <w:rPr>
          <w:rFonts w:ascii="Arial Narrow" w:hAnsi="Arial Narrow"/>
        </w:rPr>
        <w:t xml:space="preserve"> deponií bude v s</w:t>
      </w:r>
      <w:r w:rsidR="000B2B1E" w:rsidRPr="00717DC3">
        <w:rPr>
          <w:rFonts w:ascii="Arial Narrow" w:hAnsi="Arial Narrow"/>
        </w:rPr>
        <w:t>ú</w:t>
      </w:r>
      <w:r w:rsidRPr="00717DC3">
        <w:rPr>
          <w:rFonts w:ascii="Arial Narrow" w:hAnsi="Arial Narrow"/>
        </w:rPr>
        <w:t>lad</w:t>
      </w:r>
      <w:r w:rsidR="000B2B1E" w:rsidRPr="00717DC3">
        <w:rPr>
          <w:rFonts w:ascii="Arial Narrow" w:hAnsi="Arial Narrow"/>
        </w:rPr>
        <w:t>e</w:t>
      </w:r>
      <w:r w:rsidRPr="00717DC3">
        <w:rPr>
          <w:rFonts w:ascii="Arial Narrow" w:hAnsi="Arial Narrow"/>
        </w:rPr>
        <w:t xml:space="preserve"> s metodickým návod</w:t>
      </w:r>
      <w:r w:rsidR="000B2B1E" w:rsidRPr="00717DC3">
        <w:rPr>
          <w:rFonts w:ascii="Arial Narrow" w:hAnsi="Arial Narrow"/>
        </w:rPr>
        <w:t>o</w:t>
      </w:r>
      <w:r w:rsidRPr="00717DC3">
        <w:rPr>
          <w:rFonts w:ascii="Arial Narrow" w:hAnsi="Arial Narrow"/>
        </w:rPr>
        <w:t>m M</w:t>
      </w:r>
      <w:r w:rsidR="000B2B1E" w:rsidRPr="00717DC3">
        <w:rPr>
          <w:rFonts w:ascii="Arial Narrow" w:hAnsi="Arial Narrow"/>
        </w:rPr>
        <w:t>ŽP</w:t>
      </w:r>
      <w:r w:rsidRPr="00717DC3">
        <w:rPr>
          <w:rFonts w:ascii="Arial Narrow" w:hAnsi="Arial Narrow"/>
        </w:rPr>
        <w:t xml:space="preserve"> pr</w:t>
      </w:r>
      <w:r w:rsidR="000B2B1E" w:rsidRPr="00717DC3">
        <w:rPr>
          <w:rFonts w:ascii="Arial Narrow" w:hAnsi="Arial Narrow"/>
        </w:rPr>
        <w:t>e</w:t>
      </w:r>
      <w:r w:rsidRPr="00717DC3">
        <w:rPr>
          <w:rFonts w:ascii="Arial Narrow" w:hAnsi="Arial Narrow"/>
        </w:rPr>
        <w:t xml:space="preserve"> zabezpečen</w:t>
      </w:r>
      <w:r w:rsidR="000B2B1E" w:rsidRPr="00717DC3">
        <w:rPr>
          <w:rFonts w:ascii="Arial Narrow" w:hAnsi="Arial Narrow"/>
        </w:rPr>
        <w:t>ie</w:t>
      </w:r>
      <w:r w:rsidRPr="00717DC3">
        <w:rPr>
          <w:rFonts w:ascii="Arial Narrow" w:hAnsi="Arial Narrow"/>
        </w:rPr>
        <w:t xml:space="preserve"> a ošet</w:t>
      </w:r>
      <w:r w:rsidR="000B2B1E" w:rsidRPr="00717DC3">
        <w:rPr>
          <w:rFonts w:ascii="Arial Narrow" w:hAnsi="Arial Narrow"/>
        </w:rPr>
        <w:t>rovanie</w:t>
      </w:r>
      <w:r w:rsidRPr="00717DC3">
        <w:rPr>
          <w:rFonts w:ascii="Arial Narrow" w:hAnsi="Arial Narrow"/>
        </w:rPr>
        <w:t xml:space="preserve"> dočasných deponií ornice.</w:t>
      </w:r>
    </w:p>
    <w:p w14:paraId="67E77A8D" w14:textId="77777777" w:rsidR="00662040" w:rsidRPr="00717DC3" w:rsidRDefault="00662040" w:rsidP="00E73BBC">
      <w:pPr>
        <w:widowControl w:val="0"/>
        <w:suppressAutoHyphens/>
        <w:autoSpaceDE w:val="0"/>
        <w:ind w:left="0" w:firstLine="0"/>
        <w:rPr>
          <w:rFonts w:ascii="Arial Narrow" w:hAnsi="Arial Narrow"/>
          <w:color w:val="FF0000"/>
          <w:highlight w:val="yellow"/>
        </w:rPr>
      </w:pPr>
    </w:p>
    <w:p w14:paraId="3655566E" w14:textId="18BB7F98"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t>2. Hlavn</w:t>
      </w:r>
      <w:r w:rsidR="008D7DD0" w:rsidRPr="00717DC3">
        <w:rPr>
          <w:rFonts w:ascii="Arial Narrow" w:hAnsi="Arial Narrow"/>
        </w:rPr>
        <w:t>ou</w:t>
      </w:r>
      <w:r w:rsidRPr="00717DC3">
        <w:rPr>
          <w:rFonts w:ascii="Arial Narrow" w:hAnsi="Arial Narrow"/>
        </w:rPr>
        <w:t xml:space="preserve"> nápl</w:t>
      </w:r>
      <w:r w:rsidR="008D7DD0" w:rsidRPr="00717DC3">
        <w:rPr>
          <w:rFonts w:ascii="Arial Narrow" w:hAnsi="Arial Narrow"/>
        </w:rPr>
        <w:t>ňou</w:t>
      </w:r>
      <w:r w:rsidRPr="00717DC3">
        <w:rPr>
          <w:rFonts w:ascii="Arial Narrow" w:hAnsi="Arial Narrow"/>
        </w:rPr>
        <w:t xml:space="preserve"> HTU </w:t>
      </w:r>
      <w:r w:rsidR="008D7DD0" w:rsidRPr="00717DC3">
        <w:rPr>
          <w:rFonts w:ascii="Arial Narrow" w:hAnsi="Arial Narrow"/>
        </w:rPr>
        <w:t>je riešenie medziľahlej</w:t>
      </w:r>
      <w:r w:rsidRPr="00717DC3">
        <w:rPr>
          <w:rFonts w:ascii="Arial Narrow" w:hAnsi="Arial Narrow"/>
        </w:rPr>
        <w:t xml:space="preserve"> roviny pr</w:t>
      </w:r>
      <w:r w:rsidR="008D7DD0" w:rsidRPr="00717DC3">
        <w:rPr>
          <w:rFonts w:ascii="Arial Narrow" w:hAnsi="Arial Narrow"/>
        </w:rPr>
        <w:t>e</w:t>
      </w:r>
      <w:r w:rsidRPr="00717DC3">
        <w:rPr>
          <w:rFonts w:ascii="Arial Narrow" w:hAnsi="Arial Narrow"/>
        </w:rPr>
        <w:t xml:space="preserve"> pilotovac</w:t>
      </w:r>
      <w:r w:rsidR="008D7DD0" w:rsidRPr="00717DC3">
        <w:rPr>
          <w:rFonts w:ascii="Arial Narrow" w:hAnsi="Arial Narrow"/>
        </w:rPr>
        <w:t>ie</w:t>
      </w:r>
      <w:r w:rsidRPr="00717DC3">
        <w:rPr>
          <w:rFonts w:ascii="Arial Narrow" w:hAnsi="Arial Narrow"/>
        </w:rPr>
        <w:t xml:space="preserve"> stroje, </w:t>
      </w:r>
      <w:r w:rsidR="008D7DD0" w:rsidRPr="00717DC3">
        <w:rPr>
          <w:rFonts w:ascii="Arial Narrow" w:hAnsi="Arial Narrow"/>
        </w:rPr>
        <w:t>ktoré</w:t>
      </w:r>
      <w:r w:rsidRPr="00717DC3">
        <w:rPr>
          <w:rFonts w:ascii="Arial Narrow" w:hAnsi="Arial Narrow"/>
        </w:rPr>
        <w:t xml:space="preserve"> </w:t>
      </w:r>
      <w:r w:rsidR="008D7DD0" w:rsidRPr="00717DC3">
        <w:rPr>
          <w:rFonts w:ascii="Arial Narrow" w:hAnsi="Arial Narrow"/>
        </w:rPr>
        <w:t>sú</w:t>
      </w:r>
      <w:r w:rsidRPr="00717DC3">
        <w:rPr>
          <w:rFonts w:ascii="Arial Narrow" w:hAnsi="Arial Narrow"/>
        </w:rPr>
        <w:t xml:space="preserve"> po obvod</w:t>
      </w:r>
      <w:r w:rsidR="008D7DD0" w:rsidRPr="00717DC3">
        <w:rPr>
          <w:rFonts w:ascii="Arial Narrow" w:hAnsi="Arial Narrow"/>
        </w:rPr>
        <w:t>e</w:t>
      </w:r>
      <w:r w:rsidRPr="00717DC3">
        <w:rPr>
          <w:rFonts w:ascii="Arial Narrow" w:hAnsi="Arial Narrow"/>
        </w:rPr>
        <w:t xml:space="preserve"> širš</w:t>
      </w:r>
      <w:r w:rsidR="008D7DD0" w:rsidRPr="00717DC3">
        <w:rPr>
          <w:rFonts w:ascii="Arial Narrow" w:hAnsi="Arial Narrow"/>
        </w:rPr>
        <w:t>ie</w:t>
      </w:r>
      <w:r w:rsidRPr="00717DC3">
        <w:rPr>
          <w:rFonts w:ascii="Arial Narrow" w:hAnsi="Arial Narrow"/>
        </w:rPr>
        <w:t xml:space="preserve"> a z nich s</w:t>
      </w:r>
      <w:r w:rsidR="008D7DD0" w:rsidRPr="00717DC3">
        <w:rPr>
          <w:rFonts w:ascii="Arial Narrow" w:hAnsi="Arial Narrow"/>
        </w:rPr>
        <w:t>a</w:t>
      </w:r>
      <w:r w:rsidRPr="00717DC3">
        <w:rPr>
          <w:rFonts w:ascii="Arial Narrow" w:hAnsi="Arial Narrow"/>
        </w:rPr>
        <w:t xml:space="preserve"> pilotuj</w:t>
      </w:r>
      <w:r w:rsidR="008D7DD0" w:rsidRPr="00717DC3">
        <w:rPr>
          <w:rFonts w:ascii="Arial Narrow" w:hAnsi="Arial Narrow"/>
        </w:rPr>
        <w:t>ú</w:t>
      </w:r>
      <w:r w:rsidRPr="00717DC3">
        <w:rPr>
          <w:rFonts w:ascii="Arial Narrow" w:hAnsi="Arial Narrow"/>
        </w:rPr>
        <w:t xml:space="preserve"> zápory pr</w:t>
      </w:r>
      <w:r w:rsidR="00A46BFD" w:rsidRPr="00717DC3">
        <w:rPr>
          <w:rFonts w:ascii="Arial Narrow" w:hAnsi="Arial Narrow"/>
        </w:rPr>
        <w:t>e</w:t>
      </w:r>
      <w:r w:rsidRPr="00717DC3">
        <w:rPr>
          <w:rFonts w:ascii="Arial Narrow" w:hAnsi="Arial Narrow"/>
        </w:rPr>
        <w:t xml:space="preserve"> </w:t>
      </w:r>
      <w:r w:rsidR="008D7DD0" w:rsidRPr="00717DC3">
        <w:rPr>
          <w:rFonts w:ascii="Arial Narrow" w:hAnsi="Arial Narrow"/>
        </w:rPr>
        <w:t>zvislé</w:t>
      </w:r>
      <w:r w:rsidRPr="00717DC3">
        <w:rPr>
          <w:rFonts w:ascii="Arial Narrow" w:hAnsi="Arial Narrow"/>
        </w:rPr>
        <w:t xml:space="preserve"> </w:t>
      </w:r>
      <w:r w:rsidR="008D7DD0" w:rsidRPr="00717DC3">
        <w:rPr>
          <w:rFonts w:ascii="Arial Narrow" w:hAnsi="Arial Narrow"/>
        </w:rPr>
        <w:t>steny</w:t>
      </w:r>
      <w:r w:rsidRPr="00717DC3">
        <w:rPr>
          <w:rFonts w:ascii="Arial Narrow" w:hAnsi="Arial Narrow"/>
        </w:rPr>
        <w:t xml:space="preserve"> </w:t>
      </w:r>
      <w:r w:rsidR="008D7DD0" w:rsidRPr="00717DC3">
        <w:rPr>
          <w:rFonts w:ascii="Arial Narrow" w:hAnsi="Arial Narrow"/>
        </w:rPr>
        <w:t>jám</w:t>
      </w:r>
      <w:r w:rsidRPr="00717DC3">
        <w:rPr>
          <w:rFonts w:ascii="Arial Narrow" w:hAnsi="Arial Narrow"/>
        </w:rPr>
        <w:t xml:space="preserve">. Bude </w:t>
      </w:r>
      <w:r w:rsidR="008D7DD0" w:rsidRPr="00717DC3">
        <w:rPr>
          <w:rFonts w:ascii="Arial Narrow" w:hAnsi="Arial Narrow"/>
        </w:rPr>
        <w:t>ponechaná</w:t>
      </w:r>
      <w:r w:rsidRPr="00717DC3">
        <w:rPr>
          <w:rFonts w:ascii="Arial Narrow" w:hAnsi="Arial Narrow"/>
        </w:rPr>
        <w:t xml:space="preserve"> ochranná vrstva zeminy v </w:t>
      </w:r>
      <w:r w:rsidR="008D7DD0" w:rsidRPr="00717DC3">
        <w:rPr>
          <w:rFonts w:ascii="Arial Narrow" w:hAnsi="Arial Narrow"/>
        </w:rPr>
        <w:t>hr</w:t>
      </w:r>
      <w:r w:rsidRPr="00717DC3">
        <w:rPr>
          <w:rFonts w:ascii="Arial Narrow" w:hAnsi="Arial Narrow"/>
        </w:rPr>
        <w:t>. 500mm.</w:t>
      </w:r>
    </w:p>
    <w:p w14:paraId="02E18053" w14:textId="77777777" w:rsidR="00662040" w:rsidRPr="00717DC3" w:rsidRDefault="00662040" w:rsidP="00E73BBC">
      <w:pPr>
        <w:widowControl w:val="0"/>
        <w:suppressAutoHyphens/>
        <w:autoSpaceDE w:val="0"/>
        <w:ind w:left="0" w:firstLine="0"/>
        <w:rPr>
          <w:rFonts w:ascii="Arial Narrow" w:hAnsi="Arial Narrow"/>
          <w:highlight w:val="yellow"/>
        </w:rPr>
      </w:pPr>
    </w:p>
    <w:p w14:paraId="200492C6" w14:textId="1338F265"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t xml:space="preserve">3. Po </w:t>
      </w:r>
      <w:r w:rsidR="008D7DD0" w:rsidRPr="00717DC3">
        <w:rPr>
          <w:rFonts w:ascii="Arial Narrow" w:hAnsi="Arial Narrow"/>
        </w:rPr>
        <w:t>prevedení</w:t>
      </w:r>
      <w:r w:rsidRPr="00717DC3">
        <w:rPr>
          <w:rFonts w:ascii="Arial Narrow" w:hAnsi="Arial Narrow"/>
        </w:rPr>
        <w:t xml:space="preserve"> pilot s</w:t>
      </w:r>
      <w:r w:rsidR="008D7DD0" w:rsidRPr="00717DC3">
        <w:rPr>
          <w:rFonts w:ascii="Arial Narrow" w:hAnsi="Arial Narrow"/>
        </w:rPr>
        <w:t>a</w:t>
      </w:r>
      <w:r w:rsidRPr="00717DC3">
        <w:rPr>
          <w:rFonts w:ascii="Arial Narrow" w:hAnsi="Arial Narrow"/>
        </w:rPr>
        <w:t xml:space="preserve"> v rámci stavby</w:t>
      </w:r>
      <w:r w:rsidR="008D7DD0" w:rsidRPr="00717DC3">
        <w:rPr>
          <w:rFonts w:ascii="Arial Narrow" w:hAnsi="Arial Narrow"/>
        </w:rPr>
        <w:t xml:space="preserve"> zrealizuje</w:t>
      </w:r>
      <w:r w:rsidRPr="00717DC3">
        <w:rPr>
          <w:rFonts w:ascii="Arial Narrow" w:hAnsi="Arial Narrow"/>
        </w:rPr>
        <w:t xml:space="preserve"> obnažen</w:t>
      </w:r>
      <w:r w:rsidR="008D7DD0" w:rsidRPr="00717DC3">
        <w:rPr>
          <w:rFonts w:ascii="Arial Narrow" w:hAnsi="Arial Narrow"/>
        </w:rPr>
        <w:t>ie</w:t>
      </w:r>
      <w:r w:rsidRPr="00717DC3">
        <w:rPr>
          <w:rFonts w:ascii="Arial Narrow" w:hAnsi="Arial Narrow"/>
        </w:rPr>
        <w:t xml:space="preserve"> základov</w:t>
      </w:r>
      <w:r w:rsidR="008D7DD0" w:rsidRPr="00717DC3">
        <w:rPr>
          <w:rFonts w:ascii="Arial Narrow" w:hAnsi="Arial Narrow"/>
        </w:rPr>
        <w:t>ej</w:t>
      </w:r>
      <w:r w:rsidRPr="00717DC3">
        <w:rPr>
          <w:rFonts w:ascii="Arial Narrow" w:hAnsi="Arial Narrow"/>
        </w:rPr>
        <w:t xml:space="preserve"> </w:t>
      </w:r>
      <w:r w:rsidR="008D7DD0" w:rsidRPr="00717DC3">
        <w:rPr>
          <w:rFonts w:ascii="Arial Narrow" w:hAnsi="Arial Narrow"/>
        </w:rPr>
        <w:t>š</w:t>
      </w:r>
      <w:r w:rsidRPr="00717DC3">
        <w:rPr>
          <w:rFonts w:ascii="Arial Narrow" w:hAnsi="Arial Narrow"/>
        </w:rPr>
        <w:t xml:space="preserve">páry a </w:t>
      </w:r>
      <w:r w:rsidR="008D7DD0" w:rsidRPr="00717DC3">
        <w:rPr>
          <w:rFonts w:ascii="Arial Narrow" w:hAnsi="Arial Narrow"/>
        </w:rPr>
        <w:t>prevedú</w:t>
      </w:r>
      <w:r w:rsidRPr="00717DC3">
        <w:rPr>
          <w:rFonts w:ascii="Arial Narrow" w:hAnsi="Arial Narrow"/>
        </w:rPr>
        <w:t xml:space="preserve"> s</w:t>
      </w:r>
      <w:r w:rsidR="008D7DD0" w:rsidRPr="00717DC3">
        <w:rPr>
          <w:rFonts w:ascii="Arial Narrow" w:hAnsi="Arial Narrow"/>
        </w:rPr>
        <w:t>a</w:t>
      </w:r>
      <w:r w:rsidRPr="00717DC3">
        <w:rPr>
          <w:rFonts w:ascii="Arial Narrow" w:hAnsi="Arial Narrow"/>
        </w:rPr>
        <w:t xml:space="preserve"> podkladn</w:t>
      </w:r>
      <w:r w:rsidR="008D7DD0" w:rsidRPr="00717DC3">
        <w:rPr>
          <w:rFonts w:ascii="Arial Narrow" w:hAnsi="Arial Narrow"/>
        </w:rPr>
        <w:t>é</w:t>
      </w:r>
      <w:r w:rsidRPr="00717DC3">
        <w:rPr>
          <w:rFonts w:ascii="Arial Narrow" w:hAnsi="Arial Narrow"/>
        </w:rPr>
        <w:t xml:space="preserve"> bet</w:t>
      </w:r>
      <w:r w:rsidR="008D7DD0" w:rsidRPr="00717DC3">
        <w:rPr>
          <w:rFonts w:ascii="Arial Narrow" w:hAnsi="Arial Narrow"/>
        </w:rPr>
        <w:t>ó</w:t>
      </w:r>
      <w:r w:rsidRPr="00717DC3">
        <w:rPr>
          <w:rFonts w:ascii="Arial Narrow" w:hAnsi="Arial Narrow"/>
        </w:rPr>
        <w:t>ny pr</w:t>
      </w:r>
      <w:r w:rsidR="008D7DD0" w:rsidRPr="00717DC3">
        <w:rPr>
          <w:rFonts w:ascii="Arial Narrow" w:hAnsi="Arial Narrow"/>
        </w:rPr>
        <w:t>e</w:t>
      </w:r>
      <w:r w:rsidRPr="00717DC3">
        <w:rPr>
          <w:rFonts w:ascii="Arial Narrow" w:hAnsi="Arial Narrow"/>
        </w:rPr>
        <w:t xml:space="preserve"> základ</w:t>
      </w:r>
      <w:r w:rsidR="00A46BFD" w:rsidRPr="00717DC3">
        <w:rPr>
          <w:rFonts w:ascii="Arial Narrow" w:hAnsi="Arial Narrow"/>
        </w:rPr>
        <w:t>ové konštrukcie</w:t>
      </w:r>
      <w:r w:rsidRPr="00717DC3">
        <w:rPr>
          <w:rFonts w:ascii="Arial Narrow" w:hAnsi="Arial Narrow"/>
        </w:rPr>
        <w:t>.</w:t>
      </w:r>
    </w:p>
    <w:p w14:paraId="6A7F6642" w14:textId="77777777" w:rsidR="00662040" w:rsidRPr="00717DC3" w:rsidRDefault="00662040" w:rsidP="00E73BBC">
      <w:pPr>
        <w:widowControl w:val="0"/>
        <w:suppressAutoHyphens/>
        <w:autoSpaceDE w:val="0"/>
        <w:ind w:left="0" w:firstLine="0"/>
        <w:rPr>
          <w:rFonts w:ascii="Arial Narrow" w:hAnsi="Arial Narrow"/>
          <w:highlight w:val="yellow"/>
        </w:rPr>
      </w:pPr>
    </w:p>
    <w:p w14:paraId="3482E8E4" w14:textId="464CD41E"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lastRenderedPageBreak/>
        <w:t>4. Pr</w:t>
      </w:r>
      <w:r w:rsidR="008D7DD0" w:rsidRPr="00717DC3">
        <w:rPr>
          <w:rFonts w:ascii="Arial Narrow" w:hAnsi="Arial Narrow"/>
        </w:rPr>
        <w:t>e</w:t>
      </w:r>
      <w:r w:rsidRPr="00717DC3">
        <w:rPr>
          <w:rFonts w:ascii="Arial Narrow" w:hAnsi="Arial Narrow"/>
        </w:rPr>
        <w:t xml:space="preserve"> k</w:t>
      </w:r>
      <w:r w:rsidR="008D7DD0" w:rsidRPr="00717DC3">
        <w:rPr>
          <w:rFonts w:ascii="Arial Narrow" w:hAnsi="Arial Narrow"/>
        </w:rPr>
        <w:t>omunikácie</w:t>
      </w:r>
      <w:r w:rsidRPr="00717DC3">
        <w:rPr>
          <w:rFonts w:ascii="Arial Narrow" w:hAnsi="Arial Narrow"/>
        </w:rPr>
        <w:t xml:space="preserve"> s</w:t>
      </w:r>
      <w:r w:rsidR="008D7DD0" w:rsidRPr="00717DC3">
        <w:rPr>
          <w:rFonts w:ascii="Arial Narrow" w:hAnsi="Arial Narrow"/>
        </w:rPr>
        <w:t>a</w:t>
      </w:r>
      <w:r w:rsidRPr="00717DC3">
        <w:rPr>
          <w:rFonts w:ascii="Arial Narrow" w:hAnsi="Arial Narrow"/>
        </w:rPr>
        <w:t xml:space="preserve"> zemn</w:t>
      </w:r>
      <w:r w:rsidR="008D7DD0" w:rsidRPr="00717DC3">
        <w:rPr>
          <w:rFonts w:ascii="Arial Narrow" w:hAnsi="Arial Narrow"/>
        </w:rPr>
        <w:t>é</w:t>
      </w:r>
      <w:r w:rsidRPr="00717DC3">
        <w:rPr>
          <w:rFonts w:ascii="Arial Narrow" w:hAnsi="Arial Narrow"/>
        </w:rPr>
        <w:t xml:space="preserve"> práce </w:t>
      </w:r>
      <w:r w:rsidR="008D7DD0" w:rsidRPr="00717DC3">
        <w:rPr>
          <w:rFonts w:ascii="Arial Narrow" w:hAnsi="Arial Narrow"/>
        </w:rPr>
        <w:t>prevedú</w:t>
      </w:r>
      <w:r w:rsidRPr="00717DC3">
        <w:rPr>
          <w:rFonts w:ascii="Arial Narrow" w:hAnsi="Arial Narrow"/>
        </w:rPr>
        <w:t xml:space="preserve"> ako </w:t>
      </w:r>
      <w:r w:rsidR="008D7DD0" w:rsidRPr="00717DC3">
        <w:rPr>
          <w:rFonts w:ascii="Arial Narrow" w:hAnsi="Arial Narrow"/>
        </w:rPr>
        <w:t>súčasť</w:t>
      </w:r>
      <w:r w:rsidRPr="00717DC3">
        <w:rPr>
          <w:rFonts w:ascii="Arial Narrow" w:hAnsi="Arial Narrow"/>
        </w:rPr>
        <w:t xml:space="preserve"> </w:t>
      </w:r>
      <w:r w:rsidR="008D7DD0" w:rsidRPr="00717DC3">
        <w:rPr>
          <w:rFonts w:ascii="Arial Narrow" w:hAnsi="Arial Narrow"/>
        </w:rPr>
        <w:t>odkopávok</w:t>
      </w:r>
      <w:r w:rsidRPr="00717DC3">
        <w:rPr>
          <w:rFonts w:ascii="Arial Narrow" w:hAnsi="Arial Narrow"/>
        </w:rPr>
        <w:t xml:space="preserve"> pr</w:t>
      </w:r>
      <w:r w:rsidR="008D7DD0" w:rsidRPr="00717DC3">
        <w:rPr>
          <w:rFonts w:ascii="Arial Narrow" w:hAnsi="Arial Narrow"/>
        </w:rPr>
        <w:t>e</w:t>
      </w:r>
      <w:r w:rsidRPr="00717DC3">
        <w:rPr>
          <w:rFonts w:ascii="Arial Narrow" w:hAnsi="Arial Narrow"/>
        </w:rPr>
        <w:t xml:space="preserve"> </w:t>
      </w:r>
      <w:r w:rsidR="008D7DD0" w:rsidRPr="00717DC3">
        <w:rPr>
          <w:rFonts w:ascii="Arial Narrow" w:hAnsi="Arial Narrow"/>
        </w:rPr>
        <w:t>cesty</w:t>
      </w:r>
      <w:r w:rsidRPr="00717DC3">
        <w:rPr>
          <w:rFonts w:ascii="Arial Narrow" w:hAnsi="Arial Narrow"/>
        </w:rPr>
        <w:t>.</w:t>
      </w:r>
    </w:p>
    <w:p w14:paraId="1D2D306C" w14:textId="77777777" w:rsidR="00662040" w:rsidRPr="00717DC3" w:rsidRDefault="00662040" w:rsidP="00E73BBC">
      <w:pPr>
        <w:widowControl w:val="0"/>
        <w:suppressAutoHyphens/>
        <w:autoSpaceDE w:val="0"/>
        <w:ind w:left="0" w:firstLine="0"/>
        <w:rPr>
          <w:rFonts w:ascii="Arial Narrow" w:hAnsi="Arial Narrow"/>
          <w:highlight w:val="yellow"/>
        </w:rPr>
      </w:pPr>
    </w:p>
    <w:p w14:paraId="69A75E8C" w14:textId="3543C926" w:rsidR="00662040" w:rsidRPr="00717DC3" w:rsidRDefault="00662040" w:rsidP="00E73BBC">
      <w:pPr>
        <w:widowControl w:val="0"/>
        <w:suppressAutoHyphens/>
        <w:autoSpaceDE w:val="0"/>
        <w:ind w:left="0" w:firstLine="0"/>
        <w:rPr>
          <w:rFonts w:ascii="Arial Narrow" w:hAnsi="Arial Narrow"/>
        </w:rPr>
      </w:pPr>
      <w:r w:rsidRPr="00717DC3">
        <w:rPr>
          <w:rFonts w:ascii="Arial Narrow" w:hAnsi="Arial Narrow"/>
        </w:rPr>
        <w:t xml:space="preserve">5. V rámci HTU je po dokončení </w:t>
      </w:r>
      <w:r w:rsidR="008D7DD0" w:rsidRPr="00717DC3">
        <w:rPr>
          <w:rFonts w:ascii="Arial Narrow" w:hAnsi="Arial Narrow"/>
        </w:rPr>
        <w:t>pozemných</w:t>
      </w:r>
      <w:r w:rsidRPr="00717DC3">
        <w:rPr>
          <w:rFonts w:ascii="Arial Narrow" w:hAnsi="Arial Narrow"/>
        </w:rPr>
        <w:t xml:space="preserve"> </w:t>
      </w:r>
      <w:r w:rsidR="008D7DD0" w:rsidRPr="00717DC3">
        <w:rPr>
          <w:rFonts w:ascii="Arial Narrow" w:hAnsi="Arial Narrow"/>
        </w:rPr>
        <w:t>stavebných</w:t>
      </w:r>
      <w:r w:rsidRPr="00717DC3">
        <w:rPr>
          <w:rFonts w:ascii="Arial Narrow" w:hAnsi="Arial Narrow"/>
        </w:rPr>
        <w:t xml:space="preserve"> </w:t>
      </w:r>
      <w:r w:rsidR="008D7DD0" w:rsidRPr="00717DC3">
        <w:rPr>
          <w:rFonts w:ascii="Arial Narrow" w:hAnsi="Arial Narrow"/>
        </w:rPr>
        <w:t>objektov</w:t>
      </w:r>
      <w:r w:rsidRPr="00717DC3">
        <w:rPr>
          <w:rFonts w:ascii="Arial Narrow" w:hAnsi="Arial Narrow"/>
        </w:rPr>
        <w:t xml:space="preserve"> – budov </w:t>
      </w:r>
      <w:r w:rsidR="008D7DD0" w:rsidRPr="00717DC3">
        <w:rPr>
          <w:rFonts w:ascii="Arial Narrow" w:hAnsi="Arial Narrow"/>
        </w:rPr>
        <w:t>rie</w:t>
      </w:r>
      <w:r w:rsidRPr="00717DC3">
        <w:rPr>
          <w:rFonts w:ascii="Arial Narrow" w:hAnsi="Arial Narrow"/>
        </w:rPr>
        <w:t>šen</w:t>
      </w:r>
      <w:r w:rsidR="008D7DD0" w:rsidRPr="00717DC3">
        <w:rPr>
          <w:rFonts w:ascii="Arial Narrow" w:hAnsi="Arial Narrow"/>
        </w:rPr>
        <w:t>ý</w:t>
      </w:r>
      <w:r w:rsidRPr="00717DC3">
        <w:rPr>
          <w:rFonts w:ascii="Arial Narrow" w:hAnsi="Arial Narrow"/>
        </w:rPr>
        <w:t xml:space="preserve"> dosyp a </w:t>
      </w:r>
      <w:r w:rsidR="008D7DD0" w:rsidRPr="00717DC3">
        <w:rPr>
          <w:rFonts w:ascii="Arial Narrow" w:hAnsi="Arial Narrow"/>
        </w:rPr>
        <w:t>dotvorenie</w:t>
      </w:r>
      <w:r w:rsidRPr="00717DC3">
        <w:rPr>
          <w:rFonts w:ascii="Arial Narrow" w:hAnsi="Arial Narrow"/>
        </w:rPr>
        <w:t xml:space="preserve"> podkladu pr</w:t>
      </w:r>
      <w:r w:rsidR="008D7DD0" w:rsidRPr="00717DC3">
        <w:rPr>
          <w:rFonts w:ascii="Arial Narrow" w:hAnsi="Arial Narrow"/>
        </w:rPr>
        <w:t>e</w:t>
      </w:r>
      <w:r w:rsidRPr="00717DC3">
        <w:rPr>
          <w:rFonts w:ascii="Arial Narrow" w:hAnsi="Arial Narrow"/>
        </w:rPr>
        <w:t xml:space="preserve"> sadové úpravy a čisté terénn</w:t>
      </w:r>
      <w:r w:rsidR="008D7DD0" w:rsidRPr="00717DC3">
        <w:rPr>
          <w:rFonts w:ascii="Arial Narrow" w:hAnsi="Arial Narrow"/>
        </w:rPr>
        <w:t xml:space="preserve">e </w:t>
      </w:r>
      <w:r w:rsidRPr="00717DC3">
        <w:rPr>
          <w:rFonts w:ascii="Arial Narrow" w:hAnsi="Arial Narrow"/>
        </w:rPr>
        <w:t>úpravy.</w:t>
      </w:r>
    </w:p>
    <w:p w14:paraId="54E30D5B" w14:textId="77777777" w:rsidR="00662040" w:rsidRPr="00717DC3" w:rsidRDefault="00662040" w:rsidP="00662040">
      <w:pPr>
        <w:rPr>
          <w:rFonts w:ascii="Arial Narrow" w:hAnsi="Arial Narrow"/>
          <w:color w:val="FF0000"/>
          <w:highlight w:val="yellow"/>
        </w:rPr>
      </w:pPr>
    </w:p>
    <w:p w14:paraId="25843680" w14:textId="699198A5" w:rsidR="00662040" w:rsidRPr="00717DC3" w:rsidRDefault="00662040" w:rsidP="00662040">
      <w:pPr>
        <w:widowControl w:val="0"/>
        <w:autoSpaceDE w:val="0"/>
        <w:ind w:left="15"/>
        <w:rPr>
          <w:rFonts w:ascii="Arial Narrow" w:hAnsi="Arial Narrow"/>
          <w:bCs/>
          <w:u w:val="single"/>
        </w:rPr>
      </w:pPr>
      <w:r w:rsidRPr="00717DC3">
        <w:rPr>
          <w:rFonts w:ascii="Arial Narrow" w:hAnsi="Arial Narrow"/>
          <w:bCs/>
          <w:u w:val="single"/>
        </w:rPr>
        <w:t>HTU – pr</w:t>
      </w:r>
      <w:r w:rsidR="00455AD6" w:rsidRPr="00717DC3">
        <w:rPr>
          <w:rFonts w:ascii="Arial Narrow" w:hAnsi="Arial Narrow"/>
          <w:bCs/>
          <w:u w:val="single"/>
        </w:rPr>
        <w:t>e</w:t>
      </w:r>
      <w:r w:rsidRPr="00717DC3">
        <w:rPr>
          <w:rFonts w:ascii="Arial Narrow" w:hAnsi="Arial Narrow"/>
          <w:bCs/>
          <w:u w:val="single"/>
        </w:rPr>
        <w:t>v</w:t>
      </w:r>
      <w:r w:rsidR="00455AD6" w:rsidRPr="00717DC3">
        <w:rPr>
          <w:rFonts w:ascii="Arial Narrow" w:hAnsi="Arial Narrow"/>
          <w:bCs/>
          <w:u w:val="single"/>
        </w:rPr>
        <w:t>e</w:t>
      </w:r>
      <w:r w:rsidRPr="00717DC3">
        <w:rPr>
          <w:rFonts w:ascii="Arial Narrow" w:hAnsi="Arial Narrow"/>
          <w:bCs/>
          <w:u w:val="single"/>
        </w:rPr>
        <w:t>d</w:t>
      </w:r>
      <w:r w:rsidR="00455AD6" w:rsidRPr="00717DC3">
        <w:rPr>
          <w:rFonts w:ascii="Arial Narrow" w:hAnsi="Arial Narrow"/>
          <w:bCs/>
          <w:u w:val="single"/>
        </w:rPr>
        <w:t>e</w:t>
      </w:r>
      <w:r w:rsidRPr="00717DC3">
        <w:rPr>
          <w:rFonts w:ascii="Arial Narrow" w:hAnsi="Arial Narrow"/>
          <w:bCs/>
          <w:u w:val="single"/>
        </w:rPr>
        <w:t>n</w:t>
      </w:r>
      <w:r w:rsidR="00455AD6" w:rsidRPr="00717DC3">
        <w:rPr>
          <w:rFonts w:ascii="Arial Narrow" w:hAnsi="Arial Narrow"/>
          <w:bCs/>
          <w:u w:val="single"/>
        </w:rPr>
        <w:t>ie</w:t>
      </w:r>
    </w:p>
    <w:p w14:paraId="5C2B8931" w14:textId="526BF6D5" w:rsidR="00662040" w:rsidRPr="00717DC3" w:rsidRDefault="00662040" w:rsidP="00DD7040">
      <w:pPr>
        <w:widowControl w:val="0"/>
        <w:autoSpaceDE w:val="0"/>
        <w:ind w:left="15" w:firstLine="552"/>
        <w:rPr>
          <w:rFonts w:ascii="Arial Narrow" w:hAnsi="Arial Narrow"/>
        </w:rPr>
      </w:pPr>
      <w:r w:rsidRPr="00717DC3">
        <w:rPr>
          <w:rFonts w:ascii="Arial Narrow" w:hAnsi="Arial Narrow"/>
        </w:rPr>
        <w:t>Jedná s</w:t>
      </w:r>
      <w:r w:rsidR="00455AD6" w:rsidRPr="00717DC3">
        <w:rPr>
          <w:rFonts w:ascii="Arial Narrow" w:hAnsi="Arial Narrow"/>
        </w:rPr>
        <w:t>a</w:t>
      </w:r>
      <w:r w:rsidRPr="00717DC3">
        <w:rPr>
          <w:rFonts w:ascii="Arial Narrow" w:hAnsi="Arial Narrow"/>
        </w:rPr>
        <w:t xml:space="preserve"> o rozhoduj</w:t>
      </w:r>
      <w:r w:rsidR="00455AD6" w:rsidRPr="00717DC3">
        <w:rPr>
          <w:rFonts w:ascii="Arial Narrow" w:hAnsi="Arial Narrow"/>
        </w:rPr>
        <w:t>ú</w:t>
      </w:r>
      <w:r w:rsidRPr="00717DC3">
        <w:rPr>
          <w:rFonts w:ascii="Arial Narrow" w:hAnsi="Arial Narrow"/>
        </w:rPr>
        <w:t>c</w:t>
      </w:r>
      <w:r w:rsidR="00455AD6" w:rsidRPr="00717DC3">
        <w:rPr>
          <w:rFonts w:ascii="Arial Narrow" w:hAnsi="Arial Narrow"/>
        </w:rPr>
        <w:t>e</w:t>
      </w:r>
      <w:r w:rsidRPr="00717DC3">
        <w:rPr>
          <w:rFonts w:ascii="Arial Narrow" w:hAnsi="Arial Narrow"/>
        </w:rPr>
        <w:t xml:space="preserve"> zemn</w:t>
      </w:r>
      <w:r w:rsidR="00455AD6" w:rsidRPr="00717DC3">
        <w:rPr>
          <w:rFonts w:ascii="Arial Narrow" w:hAnsi="Arial Narrow"/>
        </w:rPr>
        <w:t>é</w:t>
      </w:r>
      <w:r w:rsidRPr="00717DC3">
        <w:rPr>
          <w:rFonts w:ascii="Arial Narrow" w:hAnsi="Arial Narrow"/>
        </w:rPr>
        <w:t xml:space="preserve"> práce pr</w:t>
      </w:r>
      <w:r w:rsidR="00455AD6" w:rsidRPr="00717DC3">
        <w:rPr>
          <w:rFonts w:ascii="Arial Narrow" w:hAnsi="Arial Narrow"/>
        </w:rPr>
        <w:t>e</w:t>
      </w:r>
      <w:r w:rsidRPr="00717DC3">
        <w:rPr>
          <w:rFonts w:ascii="Arial Narrow" w:hAnsi="Arial Narrow"/>
        </w:rPr>
        <w:t xml:space="preserve"> stavební objekty a </w:t>
      </w:r>
      <w:r w:rsidR="00455AD6" w:rsidRPr="00717DC3">
        <w:rPr>
          <w:rFonts w:ascii="Arial Narrow" w:hAnsi="Arial Narrow"/>
        </w:rPr>
        <w:t>komunikácie</w:t>
      </w:r>
      <w:r w:rsidRPr="00717DC3">
        <w:rPr>
          <w:rFonts w:ascii="Arial Narrow" w:hAnsi="Arial Narrow"/>
        </w:rPr>
        <w:t>. V prv</w:t>
      </w:r>
      <w:r w:rsidR="00455AD6" w:rsidRPr="00717DC3">
        <w:rPr>
          <w:rFonts w:ascii="Arial Narrow" w:hAnsi="Arial Narrow"/>
        </w:rPr>
        <w:t>o</w:t>
      </w:r>
      <w:r w:rsidRPr="00717DC3">
        <w:rPr>
          <w:rFonts w:ascii="Arial Narrow" w:hAnsi="Arial Narrow"/>
        </w:rPr>
        <w:t xml:space="preserve">m kroku v </w:t>
      </w:r>
      <w:r w:rsidR="00455AD6" w:rsidRPr="00717DC3">
        <w:rPr>
          <w:rFonts w:ascii="Arial Narrow" w:hAnsi="Arial Narrow"/>
        </w:rPr>
        <w:t>miestach</w:t>
      </w:r>
      <w:r w:rsidRPr="00717DC3">
        <w:rPr>
          <w:rFonts w:ascii="Arial Narrow" w:hAnsi="Arial Narrow"/>
        </w:rPr>
        <w:t xml:space="preserve"> </w:t>
      </w:r>
      <w:r w:rsidR="00455AD6" w:rsidRPr="00717DC3">
        <w:rPr>
          <w:rFonts w:ascii="Arial Narrow" w:hAnsi="Arial Narrow"/>
        </w:rPr>
        <w:t>objektov</w:t>
      </w:r>
      <w:r w:rsidRPr="00717DC3">
        <w:rPr>
          <w:rFonts w:ascii="Arial Narrow" w:hAnsi="Arial Narrow"/>
        </w:rPr>
        <w:t xml:space="preserve"> </w:t>
      </w:r>
      <w:r w:rsidR="00455AD6" w:rsidRPr="00717DC3">
        <w:rPr>
          <w:rFonts w:ascii="Arial Narrow" w:hAnsi="Arial Narrow"/>
        </w:rPr>
        <w:t>budú</w:t>
      </w:r>
      <w:r w:rsidRPr="00717DC3">
        <w:rPr>
          <w:rFonts w:ascii="Arial Narrow" w:hAnsi="Arial Narrow"/>
        </w:rPr>
        <w:t xml:space="preserve"> HTU </w:t>
      </w:r>
      <w:r w:rsidR="00455AD6" w:rsidRPr="00717DC3">
        <w:rPr>
          <w:rFonts w:ascii="Arial Narrow" w:hAnsi="Arial Narrow"/>
        </w:rPr>
        <w:t>tvoriť</w:t>
      </w:r>
      <w:r w:rsidRPr="00717DC3">
        <w:rPr>
          <w:rFonts w:ascii="Arial Narrow" w:hAnsi="Arial Narrow"/>
        </w:rPr>
        <w:t xml:space="preserve"> pilotovac</w:t>
      </w:r>
      <w:r w:rsidR="00455AD6" w:rsidRPr="00717DC3">
        <w:rPr>
          <w:rFonts w:ascii="Arial Narrow" w:hAnsi="Arial Narrow"/>
        </w:rPr>
        <w:t>iu</w:t>
      </w:r>
      <w:r w:rsidRPr="00717DC3">
        <w:rPr>
          <w:rFonts w:ascii="Arial Narrow" w:hAnsi="Arial Narrow"/>
        </w:rPr>
        <w:t xml:space="preserve"> rovinu. Z n</w:t>
      </w:r>
      <w:r w:rsidR="00455AD6" w:rsidRPr="00717DC3">
        <w:rPr>
          <w:rFonts w:ascii="Arial Narrow" w:hAnsi="Arial Narrow"/>
        </w:rPr>
        <w:t>ej</w:t>
      </w:r>
      <w:r w:rsidRPr="00717DC3">
        <w:rPr>
          <w:rFonts w:ascii="Arial Narrow" w:hAnsi="Arial Narrow"/>
        </w:rPr>
        <w:t xml:space="preserve"> s</w:t>
      </w:r>
      <w:r w:rsidR="00455AD6" w:rsidRPr="00717DC3">
        <w:rPr>
          <w:rFonts w:ascii="Arial Narrow" w:hAnsi="Arial Narrow"/>
        </w:rPr>
        <w:t>a</w:t>
      </w:r>
      <w:r w:rsidRPr="00717DC3">
        <w:rPr>
          <w:rFonts w:ascii="Arial Narrow" w:hAnsi="Arial Narrow"/>
        </w:rPr>
        <w:t xml:space="preserve"> pod</w:t>
      </w:r>
      <w:r w:rsidR="00455AD6" w:rsidRPr="00717DC3">
        <w:rPr>
          <w:rFonts w:ascii="Arial Narrow" w:hAnsi="Arial Narrow"/>
        </w:rPr>
        <w:t>ľa</w:t>
      </w:r>
      <w:r w:rsidRPr="00717DC3">
        <w:rPr>
          <w:rFonts w:ascii="Arial Narrow" w:hAnsi="Arial Narrow"/>
        </w:rPr>
        <w:t xml:space="preserve"> </w:t>
      </w:r>
      <w:r w:rsidR="00455AD6" w:rsidRPr="00717DC3">
        <w:rPr>
          <w:rFonts w:ascii="Arial Narrow" w:hAnsi="Arial Narrow"/>
        </w:rPr>
        <w:t>konštrukčnej</w:t>
      </w:r>
      <w:r w:rsidRPr="00717DC3">
        <w:rPr>
          <w:rFonts w:ascii="Arial Narrow" w:hAnsi="Arial Narrow"/>
        </w:rPr>
        <w:t xml:space="preserve"> </w:t>
      </w:r>
      <w:r w:rsidR="00455AD6" w:rsidRPr="00717DC3">
        <w:rPr>
          <w:rFonts w:ascii="Arial Narrow" w:hAnsi="Arial Narrow"/>
        </w:rPr>
        <w:t>časti</w:t>
      </w:r>
      <w:r w:rsidRPr="00717DC3">
        <w:rPr>
          <w:rFonts w:ascii="Arial Narrow" w:hAnsi="Arial Narrow"/>
        </w:rPr>
        <w:t xml:space="preserve"> </w:t>
      </w:r>
      <w:r w:rsidR="00455AD6" w:rsidRPr="00717DC3">
        <w:rPr>
          <w:rFonts w:ascii="Arial Narrow" w:hAnsi="Arial Narrow"/>
        </w:rPr>
        <w:t>odvŕtajú</w:t>
      </w:r>
      <w:r w:rsidRPr="00717DC3">
        <w:rPr>
          <w:rFonts w:ascii="Arial Narrow" w:hAnsi="Arial Narrow"/>
        </w:rPr>
        <w:t xml:space="preserve"> </w:t>
      </w:r>
      <w:r w:rsidR="00455AD6" w:rsidRPr="00717DC3">
        <w:rPr>
          <w:rFonts w:ascii="Arial Narrow" w:hAnsi="Arial Narrow"/>
        </w:rPr>
        <w:t>pilóty</w:t>
      </w:r>
      <w:r w:rsidRPr="00717DC3">
        <w:rPr>
          <w:rFonts w:ascii="Arial Narrow" w:hAnsi="Arial Narrow"/>
        </w:rPr>
        <w:t xml:space="preserve">. </w:t>
      </w:r>
      <w:r w:rsidR="00455AD6" w:rsidRPr="00717DC3">
        <w:rPr>
          <w:rFonts w:ascii="Arial Narrow" w:hAnsi="Arial Narrow"/>
        </w:rPr>
        <w:t>Následne</w:t>
      </w:r>
      <w:r w:rsidRPr="00717DC3">
        <w:rPr>
          <w:rFonts w:ascii="Arial Narrow" w:hAnsi="Arial Narrow"/>
        </w:rPr>
        <w:t xml:space="preserve"> s</w:t>
      </w:r>
      <w:r w:rsidR="00455AD6" w:rsidRPr="00717DC3">
        <w:rPr>
          <w:rFonts w:ascii="Arial Narrow" w:hAnsi="Arial Narrow"/>
        </w:rPr>
        <w:t>a</w:t>
      </w:r>
      <w:r w:rsidRPr="00717DC3">
        <w:rPr>
          <w:rFonts w:ascii="Arial Narrow" w:hAnsi="Arial Narrow"/>
        </w:rPr>
        <w:t xml:space="preserve"> vytvo</w:t>
      </w:r>
      <w:r w:rsidR="00455AD6" w:rsidRPr="00717DC3">
        <w:rPr>
          <w:rFonts w:ascii="Arial Narrow" w:hAnsi="Arial Narrow"/>
        </w:rPr>
        <w:t>r</w:t>
      </w:r>
      <w:r w:rsidRPr="00717DC3">
        <w:rPr>
          <w:rFonts w:ascii="Arial Narrow" w:hAnsi="Arial Narrow"/>
        </w:rPr>
        <w:t>í zemn</w:t>
      </w:r>
      <w:r w:rsidR="00455AD6" w:rsidRPr="00717DC3">
        <w:rPr>
          <w:rFonts w:ascii="Arial Narrow" w:hAnsi="Arial Narrow"/>
        </w:rPr>
        <w:t>á</w:t>
      </w:r>
      <w:r w:rsidRPr="00717DC3">
        <w:rPr>
          <w:rFonts w:ascii="Arial Narrow" w:hAnsi="Arial Narrow"/>
        </w:rPr>
        <w:t xml:space="preserve"> pláň pr</w:t>
      </w:r>
      <w:r w:rsidR="00455AD6" w:rsidRPr="00717DC3">
        <w:rPr>
          <w:rFonts w:ascii="Arial Narrow" w:hAnsi="Arial Narrow"/>
        </w:rPr>
        <w:t>e</w:t>
      </w:r>
      <w:r w:rsidRPr="00717DC3">
        <w:rPr>
          <w:rFonts w:ascii="Arial Narrow" w:hAnsi="Arial Narrow"/>
        </w:rPr>
        <w:t xml:space="preserve"> komunik</w:t>
      </w:r>
      <w:r w:rsidR="00455AD6" w:rsidRPr="00717DC3">
        <w:rPr>
          <w:rFonts w:ascii="Arial Narrow" w:hAnsi="Arial Narrow"/>
        </w:rPr>
        <w:t>á</w:t>
      </w:r>
      <w:r w:rsidRPr="00717DC3">
        <w:rPr>
          <w:rFonts w:ascii="Arial Narrow" w:hAnsi="Arial Narrow"/>
        </w:rPr>
        <w:t>c</w:t>
      </w:r>
      <w:r w:rsidR="00455AD6" w:rsidRPr="00717DC3">
        <w:rPr>
          <w:rFonts w:ascii="Arial Narrow" w:hAnsi="Arial Narrow"/>
        </w:rPr>
        <w:t>i</w:t>
      </w:r>
      <w:r w:rsidRPr="00717DC3">
        <w:rPr>
          <w:rFonts w:ascii="Arial Narrow" w:hAnsi="Arial Narrow"/>
        </w:rPr>
        <w:t xml:space="preserve">e a </w:t>
      </w:r>
      <w:r w:rsidR="00455AD6" w:rsidRPr="00717DC3">
        <w:rPr>
          <w:rFonts w:ascii="Arial Narrow" w:hAnsi="Arial Narrow"/>
        </w:rPr>
        <w:t>s</w:t>
      </w:r>
      <w:r w:rsidRPr="00717DC3">
        <w:rPr>
          <w:rFonts w:ascii="Arial Narrow" w:hAnsi="Arial Narrow"/>
        </w:rPr>
        <w:t>pevn</w:t>
      </w:r>
      <w:r w:rsidR="00455AD6" w:rsidRPr="00717DC3">
        <w:rPr>
          <w:rFonts w:ascii="Arial Narrow" w:hAnsi="Arial Narrow"/>
        </w:rPr>
        <w:t>e</w:t>
      </w:r>
      <w:r w:rsidRPr="00717DC3">
        <w:rPr>
          <w:rFonts w:ascii="Arial Narrow" w:hAnsi="Arial Narrow"/>
        </w:rPr>
        <w:t xml:space="preserve">né plochy.  </w:t>
      </w:r>
    </w:p>
    <w:p w14:paraId="0D3AFB97" w14:textId="77777777" w:rsidR="00662040" w:rsidRPr="00717DC3" w:rsidRDefault="00662040" w:rsidP="00662040">
      <w:pPr>
        <w:widowControl w:val="0"/>
        <w:autoSpaceDE w:val="0"/>
        <w:ind w:left="15"/>
        <w:rPr>
          <w:rFonts w:ascii="Arial Narrow" w:hAnsi="Arial Narrow"/>
          <w:bCs/>
          <w:u w:val="single"/>
        </w:rPr>
      </w:pPr>
    </w:p>
    <w:p w14:paraId="2AD27AB7" w14:textId="0908A340" w:rsidR="00662040" w:rsidRPr="00717DC3" w:rsidRDefault="00662040" w:rsidP="00662040">
      <w:pPr>
        <w:widowControl w:val="0"/>
        <w:autoSpaceDE w:val="0"/>
        <w:ind w:left="15"/>
        <w:rPr>
          <w:rFonts w:ascii="Arial Narrow" w:hAnsi="Arial Narrow"/>
          <w:bCs/>
          <w:u w:val="single"/>
        </w:rPr>
      </w:pPr>
      <w:r w:rsidRPr="00717DC3">
        <w:rPr>
          <w:rFonts w:ascii="Arial Narrow" w:hAnsi="Arial Narrow"/>
          <w:bCs/>
          <w:u w:val="single"/>
        </w:rPr>
        <w:t>Pláň a násypy</w:t>
      </w:r>
    </w:p>
    <w:p w14:paraId="67BA946C" w14:textId="2B6FD842" w:rsidR="00662040" w:rsidRPr="00717DC3" w:rsidRDefault="00662040" w:rsidP="00DD7040">
      <w:pPr>
        <w:widowControl w:val="0"/>
        <w:autoSpaceDE w:val="0"/>
        <w:ind w:left="15" w:firstLine="552"/>
        <w:rPr>
          <w:rFonts w:ascii="Arial Narrow" w:hAnsi="Arial Narrow"/>
        </w:rPr>
      </w:pPr>
      <w:r w:rsidRPr="00717DC3">
        <w:rPr>
          <w:rFonts w:ascii="Arial Narrow" w:hAnsi="Arial Narrow"/>
        </w:rPr>
        <w:t>Výkop bude pr</w:t>
      </w:r>
      <w:r w:rsidR="00806D97" w:rsidRPr="00717DC3">
        <w:rPr>
          <w:rFonts w:ascii="Arial Narrow" w:hAnsi="Arial Narrow"/>
        </w:rPr>
        <w:t>e</w:t>
      </w:r>
      <w:r w:rsidRPr="00717DC3">
        <w:rPr>
          <w:rFonts w:ascii="Arial Narrow" w:hAnsi="Arial Narrow"/>
        </w:rPr>
        <w:t>v</w:t>
      </w:r>
      <w:r w:rsidR="00806D97" w:rsidRPr="00717DC3">
        <w:rPr>
          <w:rFonts w:ascii="Arial Narrow" w:hAnsi="Arial Narrow"/>
        </w:rPr>
        <w:t>e</w:t>
      </w:r>
      <w:r w:rsidRPr="00717DC3">
        <w:rPr>
          <w:rFonts w:ascii="Arial Narrow" w:hAnsi="Arial Narrow"/>
        </w:rPr>
        <w:t>d</w:t>
      </w:r>
      <w:r w:rsidR="00806D97" w:rsidRPr="00717DC3">
        <w:rPr>
          <w:rFonts w:ascii="Arial Narrow" w:hAnsi="Arial Narrow"/>
        </w:rPr>
        <w:t>e</w:t>
      </w:r>
      <w:r w:rsidRPr="00717DC3">
        <w:rPr>
          <w:rFonts w:ascii="Arial Narrow" w:hAnsi="Arial Narrow"/>
        </w:rPr>
        <w:t>n</w:t>
      </w:r>
      <w:r w:rsidR="00806D97" w:rsidRPr="00717DC3">
        <w:rPr>
          <w:rFonts w:ascii="Arial Narrow" w:hAnsi="Arial Narrow"/>
        </w:rPr>
        <w:t>ý</w:t>
      </w:r>
      <w:r w:rsidRPr="00717DC3">
        <w:rPr>
          <w:rFonts w:ascii="Arial Narrow" w:hAnsi="Arial Narrow"/>
        </w:rPr>
        <w:t xml:space="preserve"> v s</w:t>
      </w:r>
      <w:r w:rsidR="00806D97" w:rsidRPr="00717DC3">
        <w:rPr>
          <w:rFonts w:ascii="Arial Narrow" w:hAnsi="Arial Narrow"/>
        </w:rPr>
        <w:t>ú</w:t>
      </w:r>
      <w:r w:rsidRPr="00717DC3">
        <w:rPr>
          <w:rFonts w:ascii="Arial Narrow" w:hAnsi="Arial Narrow"/>
        </w:rPr>
        <w:t>ladu s</w:t>
      </w:r>
      <w:r w:rsidR="00FF19E4" w:rsidRPr="00717DC3">
        <w:rPr>
          <w:rFonts w:ascii="Arial Narrow" w:hAnsi="Arial Narrow"/>
        </w:rPr>
        <w:t> príslušnými STN</w:t>
      </w:r>
      <w:r w:rsidRPr="00717DC3">
        <w:rPr>
          <w:rFonts w:ascii="Arial Narrow" w:hAnsi="Arial Narrow"/>
        </w:rPr>
        <w:t>. Sklon dočasných svah</w:t>
      </w:r>
      <w:r w:rsidR="00FF19E4" w:rsidRPr="00717DC3">
        <w:rPr>
          <w:rFonts w:ascii="Arial Narrow" w:hAnsi="Arial Narrow"/>
        </w:rPr>
        <w:t>ov</w:t>
      </w:r>
      <w:r w:rsidRPr="00717DC3">
        <w:rPr>
          <w:rFonts w:ascii="Arial Narrow" w:hAnsi="Arial Narrow"/>
        </w:rPr>
        <w:t xml:space="preserve"> bude </w:t>
      </w:r>
      <w:r w:rsidR="00E70AEC">
        <w:rPr>
          <w:rFonts w:ascii="Arial Narrow" w:hAnsi="Arial Narrow"/>
        </w:rPr>
        <w:t>1:1,05 až</w:t>
      </w:r>
      <w:r w:rsidR="00E70AEC" w:rsidRPr="00717DC3">
        <w:rPr>
          <w:rFonts w:ascii="Arial Narrow" w:hAnsi="Arial Narrow"/>
        </w:rPr>
        <w:t xml:space="preserve"> </w:t>
      </w:r>
      <w:r w:rsidRPr="00717DC3">
        <w:rPr>
          <w:rFonts w:ascii="Arial Narrow" w:hAnsi="Arial Narrow"/>
        </w:rPr>
        <w:t>1:1</w:t>
      </w:r>
      <w:r w:rsidR="00FF19E4" w:rsidRPr="00717DC3">
        <w:rPr>
          <w:rFonts w:ascii="Arial Narrow" w:hAnsi="Arial Narrow"/>
        </w:rPr>
        <w:t>,2</w:t>
      </w:r>
      <w:r w:rsidRPr="00717DC3">
        <w:rPr>
          <w:rFonts w:ascii="Arial Narrow" w:hAnsi="Arial Narrow"/>
        </w:rPr>
        <w:t xml:space="preserve"> u vše</w:t>
      </w:r>
      <w:r w:rsidR="00FF19E4" w:rsidRPr="00717DC3">
        <w:rPr>
          <w:rFonts w:ascii="Arial Narrow" w:hAnsi="Arial Narrow"/>
        </w:rPr>
        <w:t>tký</w:t>
      </w:r>
      <w:r w:rsidRPr="00717DC3">
        <w:rPr>
          <w:rFonts w:ascii="Arial Narrow" w:hAnsi="Arial Narrow"/>
        </w:rPr>
        <w:t xml:space="preserve">ch </w:t>
      </w:r>
      <w:r w:rsidR="00FF19E4" w:rsidRPr="00717DC3">
        <w:rPr>
          <w:rFonts w:ascii="Arial Narrow" w:hAnsi="Arial Narrow"/>
        </w:rPr>
        <w:t>figúr</w:t>
      </w:r>
      <w:r w:rsidRPr="00717DC3">
        <w:rPr>
          <w:rFonts w:ascii="Arial Narrow" w:hAnsi="Arial Narrow"/>
        </w:rPr>
        <w:t>. (Uvažov</w:t>
      </w:r>
      <w:r w:rsidR="00FF19E4" w:rsidRPr="00717DC3">
        <w:rPr>
          <w:rFonts w:ascii="Arial Narrow" w:hAnsi="Arial Narrow"/>
        </w:rPr>
        <w:t>a</w:t>
      </w:r>
      <w:r w:rsidRPr="00717DC3">
        <w:rPr>
          <w:rFonts w:ascii="Arial Narrow" w:hAnsi="Arial Narrow"/>
        </w:rPr>
        <w:t>n</w:t>
      </w:r>
      <w:r w:rsidR="00FF19E4" w:rsidRPr="00717DC3">
        <w:rPr>
          <w:rFonts w:ascii="Arial Narrow" w:hAnsi="Arial Narrow"/>
        </w:rPr>
        <w:t>é</w:t>
      </w:r>
      <w:r w:rsidRPr="00717DC3">
        <w:rPr>
          <w:rFonts w:ascii="Arial Narrow" w:hAnsi="Arial Narrow"/>
        </w:rPr>
        <w:t xml:space="preserve"> n</w:t>
      </w:r>
      <w:r w:rsidR="00FF19E4" w:rsidRPr="00717DC3">
        <w:rPr>
          <w:rFonts w:ascii="Arial Narrow" w:hAnsi="Arial Narrow"/>
        </w:rPr>
        <w:t>a</w:t>
      </w:r>
      <w:r w:rsidRPr="00717DC3">
        <w:rPr>
          <w:rFonts w:ascii="Arial Narrow" w:hAnsi="Arial Narrow"/>
        </w:rPr>
        <w:t>jnep</w:t>
      </w:r>
      <w:r w:rsidR="00FF19E4" w:rsidRPr="00717DC3">
        <w:rPr>
          <w:rFonts w:ascii="Arial Narrow" w:hAnsi="Arial Narrow"/>
        </w:rPr>
        <w:t>ria</w:t>
      </w:r>
      <w:r w:rsidRPr="00717DC3">
        <w:rPr>
          <w:rFonts w:ascii="Arial Narrow" w:hAnsi="Arial Narrow"/>
        </w:rPr>
        <w:t>zniv</w:t>
      </w:r>
      <w:r w:rsidR="00FF19E4" w:rsidRPr="00717DC3">
        <w:rPr>
          <w:rFonts w:ascii="Arial Narrow" w:hAnsi="Arial Narrow"/>
        </w:rPr>
        <w:t>e</w:t>
      </w:r>
      <w:r w:rsidRPr="00717DC3">
        <w:rPr>
          <w:rFonts w:ascii="Arial Narrow" w:hAnsi="Arial Narrow"/>
        </w:rPr>
        <w:t>jš</w:t>
      </w:r>
      <w:r w:rsidR="00FF19E4" w:rsidRPr="00717DC3">
        <w:rPr>
          <w:rFonts w:ascii="Arial Narrow" w:hAnsi="Arial Narrow"/>
        </w:rPr>
        <w:t>ie</w:t>
      </w:r>
      <w:r w:rsidRPr="00717DC3">
        <w:rPr>
          <w:rFonts w:ascii="Arial Narrow" w:hAnsi="Arial Narrow"/>
        </w:rPr>
        <w:t xml:space="preserve"> doporučené sklony </w:t>
      </w:r>
      <w:r w:rsidR="00FF19E4" w:rsidRPr="00717DC3">
        <w:rPr>
          <w:rFonts w:ascii="Arial Narrow" w:hAnsi="Arial Narrow"/>
        </w:rPr>
        <w:t>svahov</w:t>
      </w:r>
      <w:r w:rsidRPr="00717DC3">
        <w:rPr>
          <w:rFonts w:ascii="Arial Narrow" w:hAnsi="Arial Narrow"/>
        </w:rPr>
        <w:t xml:space="preserve">. Platí </w:t>
      </w:r>
      <w:r w:rsidR="00FF19E4" w:rsidRPr="00717DC3">
        <w:rPr>
          <w:rFonts w:ascii="Arial Narrow" w:hAnsi="Arial Narrow"/>
        </w:rPr>
        <w:t>len</w:t>
      </w:r>
      <w:r w:rsidRPr="00717DC3">
        <w:rPr>
          <w:rFonts w:ascii="Arial Narrow" w:hAnsi="Arial Narrow"/>
        </w:rPr>
        <w:t xml:space="preserve"> pr</w:t>
      </w:r>
      <w:r w:rsidR="00FF19E4" w:rsidRPr="00717DC3">
        <w:rPr>
          <w:rFonts w:ascii="Arial Narrow" w:hAnsi="Arial Narrow"/>
        </w:rPr>
        <w:t>e</w:t>
      </w:r>
      <w:r w:rsidRPr="00717DC3">
        <w:rPr>
          <w:rFonts w:ascii="Arial Narrow" w:hAnsi="Arial Narrow"/>
        </w:rPr>
        <w:t xml:space="preserve"> nepodmáč</w:t>
      </w:r>
      <w:r w:rsidR="00FF19E4" w:rsidRPr="00717DC3">
        <w:rPr>
          <w:rFonts w:ascii="Arial Narrow" w:hAnsi="Arial Narrow"/>
        </w:rPr>
        <w:t>a</w:t>
      </w:r>
      <w:r w:rsidRPr="00717DC3">
        <w:rPr>
          <w:rFonts w:ascii="Arial Narrow" w:hAnsi="Arial Narrow"/>
        </w:rPr>
        <w:t>né výkopy s neza</w:t>
      </w:r>
      <w:r w:rsidR="00FF19E4" w:rsidRPr="00717DC3">
        <w:rPr>
          <w:rFonts w:ascii="Arial Narrow" w:hAnsi="Arial Narrow"/>
        </w:rPr>
        <w:t>ťa</w:t>
      </w:r>
      <w:r w:rsidRPr="00717DC3">
        <w:rPr>
          <w:rFonts w:ascii="Arial Narrow" w:hAnsi="Arial Narrow"/>
        </w:rPr>
        <w:t>ženou horn</w:t>
      </w:r>
      <w:r w:rsidR="00FF19E4" w:rsidRPr="00717DC3">
        <w:rPr>
          <w:rFonts w:ascii="Arial Narrow" w:hAnsi="Arial Narrow"/>
        </w:rPr>
        <w:t>ou</w:t>
      </w:r>
      <w:r w:rsidRPr="00717DC3">
        <w:rPr>
          <w:rFonts w:ascii="Arial Narrow" w:hAnsi="Arial Narrow"/>
        </w:rPr>
        <w:t xml:space="preserve"> hranou.) U trvalých násypových </w:t>
      </w:r>
      <w:r w:rsidR="00FF19E4" w:rsidRPr="00717DC3">
        <w:rPr>
          <w:rFonts w:ascii="Arial Narrow" w:hAnsi="Arial Narrow"/>
        </w:rPr>
        <w:t>figúr</w:t>
      </w:r>
      <w:r w:rsidRPr="00717DC3">
        <w:rPr>
          <w:rFonts w:ascii="Arial Narrow" w:hAnsi="Arial Narrow"/>
        </w:rPr>
        <w:t xml:space="preserve"> bude sklon </w:t>
      </w:r>
      <w:r w:rsidR="00E70AEC">
        <w:rPr>
          <w:rFonts w:ascii="Arial Narrow" w:hAnsi="Arial Narrow"/>
        </w:rPr>
        <w:t>1:1,05 až</w:t>
      </w:r>
      <w:r w:rsidR="00E70AEC" w:rsidRPr="00717DC3">
        <w:rPr>
          <w:rFonts w:ascii="Arial Narrow" w:hAnsi="Arial Narrow"/>
        </w:rPr>
        <w:t xml:space="preserve"> </w:t>
      </w:r>
      <w:r w:rsidRPr="00717DC3">
        <w:rPr>
          <w:rFonts w:ascii="Arial Narrow" w:hAnsi="Arial Narrow"/>
        </w:rPr>
        <w:t>1:2. Pok</w:t>
      </w:r>
      <w:r w:rsidR="00FF19E4" w:rsidRPr="00717DC3">
        <w:rPr>
          <w:rFonts w:ascii="Arial Narrow" w:hAnsi="Arial Narrow"/>
        </w:rPr>
        <w:t>iaľ</w:t>
      </w:r>
      <w:r w:rsidRPr="00717DC3">
        <w:rPr>
          <w:rFonts w:ascii="Arial Narrow" w:hAnsi="Arial Narrow"/>
        </w:rPr>
        <w:t xml:space="preserve"> bude pod hrubou terénn</w:t>
      </w:r>
      <w:r w:rsidR="00FF19E4" w:rsidRPr="00717DC3">
        <w:rPr>
          <w:rFonts w:ascii="Arial Narrow" w:hAnsi="Arial Narrow"/>
        </w:rPr>
        <w:t>ou</w:t>
      </w:r>
      <w:r w:rsidRPr="00717DC3">
        <w:rPr>
          <w:rFonts w:ascii="Arial Narrow" w:hAnsi="Arial Narrow"/>
        </w:rPr>
        <w:t xml:space="preserve"> úpravou zi</w:t>
      </w:r>
      <w:r w:rsidR="00FF19E4" w:rsidRPr="00717DC3">
        <w:rPr>
          <w:rFonts w:ascii="Arial Narrow" w:hAnsi="Arial Narrow"/>
        </w:rPr>
        <w:t>s</w:t>
      </w:r>
      <w:r w:rsidRPr="00717DC3">
        <w:rPr>
          <w:rFonts w:ascii="Arial Narrow" w:hAnsi="Arial Narrow"/>
        </w:rPr>
        <w:t>t</w:t>
      </w:r>
      <w:r w:rsidR="00FF19E4" w:rsidRPr="00717DC3">
        <w:rPr>
          <w:rFonts w:ascii="Arial Narrow" w:hAnsi="Arial Narrow"/>
        </w:rPr>
        <w:t>e</w:t>
      </w:r>
      <w:r w:rsidRPr="00717DC3">
        <w:rPr>
          <w:rFonts w:ascii="Arial Narrow" w:hAnsi="Arial Narrow"/>
        </w:rPr>
        <w:t>n</w:t>
      </w:r>
      <w:r w:rsidR="00FF19E4" w:rsidRPr="00717DC3">
        <w:rPr>
          <w:rFonts w:ascii="Arial Narrow" w:hAnsi="Arial Narrow"/>
        </w:rPr>
        <w:t>á</w:t>
      </w:r>
      <w:r w:rsidRPr="00717DC3">
        <w:rPr>
          <w:rFonts w:ascii="Arial Narrow" w:hAnsi="Arial Narrow"/>
        </w:rPr>
        <w:t xml:space="preserve"> vrstva komunáln</w:t>
      </w:r>
      <w:r w:rsidR="00FF19E4" w:rsidRPr="00717DC3">
        <w:rPr>
          <w:rFonts w:ascii="Arial Narrow" w:hAnsi="Arial Narrow"/>
        </w:rPr>
        <w:t>e</w:t>
      </w:r>
      <w:r w:rsidRPr="00717DC3">
        <w:rPr>
          <w:rFonts w:ascii="Arial Narrow" w:hAnsi="Arial Narrow"/>
        </w:rPr>
        <w:t>ho odpadu nebo humózn</w:t>
      </w:r>
      <w:r w:rsidR="00FF19E4" w:rsidRPr="00717DC3">
        <w:rPr>
          <w:rFonts w:ascii="Arial Narrow" w:hAnsi="Arial Narrow"/>
        </w:rPr>
        <w:t>ej</w:t>
      </w:r>
      <w:r w:rsidRPr="00717DC3">
        <w:rPr>
          <w:rFonts w:ascii="Arial Narrow" w:hAnsi="Arial Narrow"/>
        </w:rPr>
        <w:t xml:space="preserve"> hl</w:t>
      </w:r>
      <w:r w:rsidR="00FF19E4" w:rsidRPr="00717DC3">
        <w:rPr>
          <w:rFonts w:ascii="Arial Narrow" w:hAnsi="Arial Narrow"/>
        </w:rPr>
        <w:t>i</w:t>
      </w:r>
      <w:r w:rsidRPr="00717DC3">
        <w:rPr>
          <w:rFonts w:ascii="Arial Narrow" w:hAnsi="Arial Narrow"/>
        </w:rPr>
        <w:t>ny v r</w:t>
      </w:r>
      <w:r w:rsidR="00FF19E4" w:rsidRPr="00717DC3">
        <w:rPr>
          <w:rFonts w:ascii="Arial Narrow" w:hAnsi="Arial Narrow"/>
        </w:rPr>
        <w:t>a</w:t>
      </w:r>
      <w:r w:rsidRPr="00717DC3">
        <w:rPr>
          <w:rFonts w:ascii="Arial Narrow" w:hAnsi="Arial Narrow"/>
        </w:rPr>
        <w:t>stl</w:t>
      </w:r>
      <w:r w:rsidR="00FF19E4" w:rsidRPr="00717DC3">
        <w:rPr>
          <w:rFonts w:ascii="Arial Narrow" w:hAnsi="Arial Narrow"/>
        </w:rPr>
        <w:t>o</w:t>
      </w:r>
      <w:r w:rsidRPr="00717DC3">
        <w:rPr>
          <w:rFonts w:ascii="Arial Narrow" w:hAnsi="Arial Narrow"/>
        </w:rPr>
        <w:t>m stav</w:t>
      </w:r>
      <w:r w:rsidR="00FF19E4" w:rsidRPr="00717DC3">
        <w:rPr>
          <w:rFonts w:ascii="Arial Narrow" w:hAnsi="Arial Narrow"/>
        </w:rPr>
        <w:t>e</w:t>
      </w:r>
      <w:r w:rsidRPr="00717DC3">
        <w:rPr>
          <w:rFonts w:ascii="Arial Narrow" w:hAnsi="Arial Narrow"/>
        </w:rPr>
        <w:t xml:space="preserve"> a t</w:t>
      </w:r>
      <w:r w:rsidR="00FF19E4" w:rsidRPr="00717DC3">
        <w:rPr>
          <w:rFonts w:ascii="Arial Narrow" w:hAnsi="Arial Narrow"/>
        </w:rPr>
        <w:t>á</w:t>
      </w:r>
      <w:r w:rsidRPr="00717DC3">
        <w:rPr>
          <w:rFonts w:ascii="Arial Narrow" w:hAnsi="Arial Narrow"/>
        </w:rPr>
        <w:t xml:space="preserve">to zemina bude </w:t>
      </w:r>
      <w:r w:rsidR="00FF19E4" w:rsidRPr="00717DC3">
        <w:rPr>
          <w:rFonts w:ascii="Arial Narrow" w:hAnsi="Arial Narrow"/>
        </w:rPr>
        <w:t>zhodnotená ako</w:t>
      </w:r>
      <w:r w:rsidRPr="00717DC3">
        <w:rPr>
          <w:rFonts w:ascii="Arial Narrow" w:hAnsi="Arial Narrow"/>
        </w:rPr>
        <w:t xml:space="preserve"> nevhodn</w:t>
      </w:r>
      <w:r w:rsidR="00FF19E4" w:rsidRPr="00717DC3">
        <w:rPr>
          <w:rFonts w:ascii="Arial Narrow" w:hAnsi="Arial Narrow"/>
        </w:rPr>
        <w:t>á</w:t>
      </w:r>
      <w:r w:rsidRPr="00717DC3">
        <w:rPr>
          <w:rFonts w:ascii="Arial Narrow" w:hAnsi="Arial Narrow"/>
        </w:rPr>
        <w:t>, bude nutné pr</w:t>
      </w:r>
      <w:r w:rsidR="00FF19E4" w:rsidRPr="00717DC3">
        <w:rPr>
          <w:rFonts w:ascii="Arial Narrow" w:hAnsi="Arial Narrow"/>
        </w:rPr>
        <w:t>e</w:t>
      </w:r>
      <w:r w:rsidRPr="00717DC3">
        <w:rPr>
          <w:rFonts w:ascii="Arial Narrow" w:hAnsi="Arial Narrow"/>
        </w:rPr>
        <w:t>v</w:t>
      </w:r>
      <w:r w:rsidR="00FF19E4" w:rsidRPr="00717DC3">
        <w:rPr>
          <w:rFonts w:ascii="Arial Narrow" w:hAnsi="Arial Narrow"/>
        </w:rPr>
        <w:t>ie</w:t>
      </w:r>
      <w:r w:rsidRPr="00717DC3">
        <w:rPr>
          <w:rFonts w:ascii="Arial Narrow" w:hAnsi="Arial Narrow"/>
        </w:rPr>
        <w:t>s</w:t>
      </w:r>
      <w:r w:rsidR="00FF19E4" w:rsidRPr="00717DC3">
        <w:rPr>
          <w:rFonts w:ascii="Arial Narrow" w:hAnsi="Arial Narrow"/>
        </w:rPr>
        <w:t>ť</w:t>
      </w:r>
      <w:r w:rsidRPr="00717DC3">
        <w:rPr>
          <w:rFonts w:ascii="Arial Narrow" w:hAnsi="Arial Narrow"/>
        </w:rPr>
        <w:t xml:space="preserve"> jej vým</w:t>
      </w:r>
      <w:r w:rsidR="00FF19E4" w:rsidRPr="00717DC3">
        <w:rPr>
          <w:rFonts w:ascii="Arial Narrow" w:hAnsi="Arial Narrow"/>
        </w:rPr>
        <w:t>e</w:t>
      </w:r>
      <w:r w:rsidRPr="00717DC3">
        <w:rPr>
          <w:rFonts w:ascii="Arial Narrow" w:hAnsi="Arial Narrow"/>
        </w:rPr>
        <w:t>nu.</w:t>
      </w:r>
    </w:p>
    <w:p w14:paraId="7BDCDA2F" w14:textId="77777777" w:rsidR="00662040" w:rsidRPr="00717DC3" w:rsidRDefault="00662040" w:rsidP="00662040">
      <w:pPr>
        <w:widowControl w:val="0"/>
        <w:autoSpaceDE w:val="0"/>
        <w:rPr>
          <w:rFonts w:ascii="Arial Narrow" w:hAnsi="Arial Narrow"/>
          <w:b/>
          <w:highlight w:val="yellow"/>
          <w:u w:val="single"/>
        </w:rPr>
      </w:pPr>
    </w:p>
    <w:p w14:paraId="62AB2CF1" w14:textId="262FE6B1" w:rsidR="00662040" w:rsidRPr="00717DC3" w:rsidRDefault="00662040" w:rsidP="00DD7040">
      <w:pPr>
        <w:ind w:left="0" w:firstLine="567"/>
        <w:rPr>
          <w:rFonts w:ascii="Arial Narrow" w:hAnsi="Arial Narrow"/>
        </w:rPr>
      </w:pPr>
      <w:r w:rsidRPr="00717DC3">
        <w:rPr>
          <w:rFonts w:ascii="Arial Narrow" w:hAnsi="Arial Narrow"/>
        </w:rPr>
        <w:t>Akt</w:t>
      </w:r>
      <w:r w:rsidR="00FF19E4" w:rsidRPr="00717DC3">
        <w:rPr>
          <w:rFonts w:ascii="Arial Narrow" w:hAnsi="Arial Narrow"/>
        </w:rPr>
        <w:t>í</w:t>
      </w:r>
      <w:r w:rsidRPr="00717DC3">
        <w:rPr>
          <w:rFonts w:ascii="Arial Narrow" w:hAnsi="Arial Narrow"/>
        </w:rPr>
        <w:t>vn</w:t>
      </w:r>
      <w:r w:rsidR="00FF19E4" w:rsidRPr="00717DC3">
        <w:rPr>
          <w:rFonts w:ascii="Arial Narrow" w:hAnsi="Arial Narrow"/>
        </w:rPr>
        <w:t>a</w:t>
      </w:r>
      <w:r w:rsidRPr="00717DC3">
        <w:rPr>
          <w:rFonts w:ascii="Arial Narrow" w:hAnsi="Arial Narrow"/>
        </w:rPr>
        <w:t xml:space="preserve"> zóna z p</w:t>
      </w:r>
      <w:r w:rsidR="00FF19E4" w:rsidRPr="00717DC3">
        <w:rPr>
          <w:rFonts w:ascii="Arial Narrow" w:hAnsi="Arial Narrow"/>
        </w:rPr>
        <w:t>r</w:t>
      </w:r>
      <w:r w:rsidRPr="00717DC3">
        <w:rPr>
          <w:rFonts w:ascii="Arial Narrow" w:hAnsi="Arial Narrow"/>
        </w:rPr>
        <w:t>ípadných nevhodných zem</w:t>
      </w:r>
      <w:r w:rsidR="00FF19E4" w:rsidRPr="00717DC3">
        <w:rPr>
          <w:rFonts w:ascii="Arial Narrow" w:hAnsi="Arial Narrow"/>
        </w:rPr>
        <w:t>í</w:t>
      </w:r>
      <w:r w:rsidRPr="00717DC3">
        <w:rPr>
          <w:rFonts w:ascii="Arial Narrow" w:hAnsi="Arial Narrow"/>
        </w:rPr>
        <w:t>n bude vym</w:t>
      </w:r>
      <w:r w:rsidR="00FF19E4" w:rsidRPr="00717DC3">
        <w:rPr>
          <w:rFonts w:ascii="Arial Narrow" w:hAnsi="Arial Narrow"/>
        </w:rPr>
        <w:t>e</w:t>
      </w:r>
      <w:r w:rsidRPr="00717DC3">
        <w:rPr>
          <w:rFonts w:ascii="Arial Narrow" w:hAnsi="Arial Narrow"/>
        </w:rPr>
        <w:t>n</w:t>
      </w:r>
      <w:r w:rsidR="00FF19E4" w:rsidRPr="00717DC3">
        <w:rPr>
          <w:rFonts w:ascii="Arial Narrow" w:hAnsi="Arial Narrow"/>
        </w:rPr>
        <w:t>e</w:t>
      </w:r>
      <w:r w:rsidRPr="00717DC3">
        <w:rPr>
          <w:rFonts w:ascii="Arial Narrow" w:hAnsi="Arial Narrow"/>
        </w:rPr>
        <w:t>n</w:t>
      </w:r>
      <w:r w:rsidR="00FF19E4" w:rsidRPr="00717DC3">
        <w:rPr>
          <w:rFonts w:ascii="Arial Narrow" w:hAnsi="Arial Narrow"/>
        </w:rPr>
        <w:t>á</w:t>
      </w:r>
      <w:r w:rsidRPr="00717DC3">
        <w:rPr>
          <w:rFonts w:ascii="Arial Narrow" w:hAnsi="Arial Narrow"/>
        </w:rPr>
        <w:t xml:space="preserve">, </w:t>
      </w:r>
      <w:r w:rsidR="00FF19E4" w:rsidRPr="00717DC3">
        <w:rPr>
          <w:rFonts w:ascii="Arial Narrow" w:hAnsi="Arial Narrow"/>
        </w:rPr>
        <w:t>ale</w:t>
      </w:r>
      <w:r w:rsidRPr="00717DC3">
        <w:rPr>
          <w:rFonts w:ascii="Arial Narrow" w:hAnsi="Arial Narrow"/>
        </w:rPr>
        <w:t xml:space="preserve">bo </w:t>
      </w:r>
      <w:r w:rsidR="00FF19E4" w:rsidRPr="00717DC3">
        <w:rPr>
          <w:rFonts w:ascii="Arial Narrow" w:hAnsi="Arial Narrow"/>
        </w:rPr>
        <w:t>vylepšená</w:t>
      </w:r>
      <w:r w:rsidRPr="00717DC3">
        <w:rPr>
          <w:rFonts w:ascii="Arial Narrow" w:hAnsi="Arial Narrow"/>
        </w:rPr>
        <w:t xml:space="preserve"> </w:t>
      </w:r>
      <w:r w:rsidR="00FF19E4" w:rsidRPr="00717DC3">
        <w:rPr>
          <w:rFonts w:ascii="Arial Narrow" w:hAnsi="Arial Narrow"/>
        </w:rPr>
        <w:t>vápnením</w:t>
      </w:r>
      <w:r w:rsidRPr="00717DC3">
        <w:rPr>
          <w:rFonts w:ascii="Arial Narrow" w:hAnsi="Arial Narrow"/>
        </w:rPr>
        <w:t>. Množstv</w:t>
      </w:r>
      <w:r w:rsidR="00FF19E4" w:rsidRPr="00717DC3">
        <w:rPr>
          <w:rFonts w:ascii="Arial Narrow" w:hAnsi="Arial Narrow"/>
        </w:rPr>
        <w:t>o</w:t>
      </w:r>
      <w:r w:rsidRPr="00717DC3">
        <w:rPr>
          <w:rFonts w:ascii="Arial Narrow" w:hAnsi="Arial Narrow"/>
        </w:rPr>
        <w:t xml:space="preserve"> vápna </w:t>
      </w:r>
      <w:r w:rsidR="00FF19E4" w:rsidRPr="00717DC3">
        <w:rPr>
          <w:rFonts w:ascii="Arial Narrow" w:hAnsi="Arial Narrow"/>
        </w:rPr>
        <w:t>prípadne</w:t>
      </w:r>
      <w:r w:rsidRPr="00717DC3">
        <w:rPr>
          <w:rFonts w:ascii="Arial Narrow" w:hAnsi="Arial Narrow"/>
        </w:rPr>
        <w:t xml:space="preserve"> cementu s</w:t>
      </w:r>
      <w:r w:rsidR="00FF19E4" w:rsidRPr="00717DC3">
        <w:rPr>
          <w:rFonts w:ascii="Arial Narrow" w:hAnsi="Arial Narrow"/>
        </w:rPr>
        <w:t>a</w:t>
      </w:r>
      <w:r w:rsidRPr="00717DC3">
        <w:rPr>
          <w:rFonts w:ascii="Arial Narrow" w:hAnsi="Arial Narrow"/>
        </w:rPr>
        <w:t xml:space="preserve"> určí na </w:t>
      </w:r>
      <w:r w:rsidR="00FF19E4" w:rsidRPr="00717DC3">
        <w:rPr>
          <w:rFonts w:ascii="Arial Narrow" w:hAnsi="Arial Narrow"/>
        </w:rPr>
        <w:t>základe</w:t>
      </w:r>
      <w:r w:rsidRPr="00717DC3">
        <w:rPr>
          <w:rFonts w:ascii="Arial Narrow" w:hAnsi="Arial Narrow"/>
        </w:rPr>
        <w:t xml:space="preserve"> </w:t>
      </w:r>
      <w:r w:rsidR="00FF19E4" w:rsidRPr="00717DC3">
        <w:rPr>
          <w:rFonts w:ascii="Arial Narrow" w:hAnsi="Arial Narrow"/>
        </w:rPr>
        <w:t>skúšky</w:t>
      </w:r>
      <w:r w:rsidRPr="00717DC3">
        <w:rPr>
          <w:rFonts w:ascii="Arial Narrow" w:hAnsi="Arial Narrow"/>
        </w:rPr>
        <w:t xml:space="preserve"> in situ. </w:t>
      </w:r>
      <w:r w:rsidR="00FF19E4" w:rsidRPr="00717DC3">
        <w:rPr>
          <w:rFonts w:ascii="Arial Narrow" w:hAnsi="Arial Narrow"/>
        </w:rPr>
        <w:t>Predpokladaný</w:t>
      </w:r>
      <w:r w:rsidRPr="00717DC3">
        <w:rPr>
          <w:rFonts w:ascii="Arial Narrow" w:hAnsi="Arial Narrow"/>
        </w:rPr>
        <w:t xml:space="preserve"> objem vápna bude 2% z celkového objemu vrstvy.   </w:t>
      </w:r>
    </w:p>
    <w:p w14:paraId="5BE7FABB" w14:textId="77777777" w:rsidR="00662040" w:rsidRPr="00353EFB" w:rsidRDefault="00662040" w:rsidP="00662040">
      <w:pPr>
        <w:widowControl w:val="0"/>
        <w:autoSpaceDE w:val="0"/>
        <w:rPr>
          <w:b/>
          <w:color w:val="FF0000"/>
          <w:highlight w:val="yellow"/>
          <w:u w:val="single"/>
        </w:rPr>
      </w:pPr>
    </w:p>
    <w:p w14:paraId="390A1A19" w14:textId="42DD003A" w:rsidR="00662040" w:rsidRPr="00DD7040" w:rsidRDefault="00662040" w:rsidP="0016106D">
      <w:pPr>
        <w:pStyle w:val="nadpis3"/>
      </w:pPr>
      <w:bookmarkStart w:id="31" w:name="_Toc151456660"/>
      <w:r w:rsidRPr="00DD7040">
        <w:t>Op</w:t>
      </w:r>
      <w:r w:rsidR="00FF19E4" w:rsidRPr="00DD7040">
        <w:t>o</w:t>
      </w:r>
      <w:r w:rsidRPr="00DD7040">
        <w:t>rné steny</w:t>
      </w:r>
      <w:bookmarkEnd w:id="31"/>
    </w:p>
    <w:p w14:paraId="0D42A19C" w14:textId="6D87F110" w:rsidR="00CD267A" w:rsidRDefault="00CD267A" w:rsidP="00DD7040">
      <w:pPr>
        <w:ind w:left="0" w:firstLine="708"/>
        <w:rPr>
          <w:rFonts w:ascii="Arial Narrow" w:hAnsi="Arial Narrow"/>
        </w:rPr>
      </w:pPr>
      <w:r w:rsidRPr="00CD267A">
        <w:rPr>
          <w:rFonts w:ascii="Arial Narrow" w:hAnsi="Arial Narrow"/>
        </w:rPr>
        <w:t>Kde to priestorové pomery staveniska a vedenia inžinierskych sietí neumožňujú, sa uvažuje so zvislými zemnými stenami. Tie sú zabezpečené podľa geotechnického návrhu vhodnou pažiacou konštrukciou, ktorá má len pažiacu funkciu. Vhodné spôsoby zabezpečenia stavebnej jamy, ktoré má len pažiacu funkci - klincovaný svah, záporové paženie, zápory z oceľových valcovaných profilov, zápory zo železobetónových pilót.</w:t>
      </w:r>
    </w:p>
    <w:p w14:paraId="5397F86A" w14:textId="356AE6ED" w:rsidR="00662040" w:rsidRPr="00717DC3" w:rsidRDefault="00CD267A" w:rsidP="00DD7040">
      <w:pPr>
        <w:ind w:left="0" w:firstLine="708"/>
        <w:rPr>
          <w:rFonts w:ascii="Arial Narrow" w:hAnsi="Arial Narrow"/>
        </w:rPr>
      </w:pPr>
      <w:r>
        <w:rPr>
          <w:rFonts w:ascii="Arial Narrow" w:hAnsi="Arial Narrow"/>
        </w:rPr>
        <w:t>Rozmer</w:t>
      </w:r>
      <w:r w:rsidR="00662040" w:rsidRPr="00717DC3">
        <w:rPr>
          <w:rFonts w:ascii="Arial Narrow" w:hAnsi="Arial Narrow"/>
        </w:rPr>
        <w:t xml:space="preserve"> a </w:t>
      </w:r>
      <w:r w:rsidR="00FF19E4" w:rsidRPr="00717DC3">
        <w:rPr>
          <w:rFonts w:ascii="Arial Narrow" w:hAnsi="Arial Narrow"/>
        </w:rPr>
        <w:t>množstvo</w:t>
      </w:r>
      <w:r w:rsidR="00662040" w:rsidRPr="00717DC3">
        <w:rPr>
          <w:rFonts w:ascii="Arial Narrow" w:hAnsi="Arial Narrow"/>
        </w:rPr>
        <w:t xml:space="preserve"> </w:t>
      </w:r>
      <w:r w:rsidR="00E70AEC">
        <w:rPr>
          <w:rFonts w:ascii="Arial Narrow" w:hAnsi="Arial Narrow"/>
        </w:rPr>
        <w:t xml:space="preserve">prvkov </w:t>
      </w:r>
      <w:r>
        <w:rPr>
          <w:rFonts w:ascii="Arial Narrow" w:hAnsi="Arial Narrow"/>
        </w:rPr>
        <w:t>bude riešené v ďalšom stupni</w:t>
      </w:r>
      <w:r w:rsidR="00662040" w:rsidRPr="00717DC3">
        <w:rPr>
          <w:rFonts w:ascii="Arial Narrow" w:hAnsi="Arial Narrow"/>
        </w:rPr>
        <w:t>. V m</w:t>
      </w:r>
      <w:r w:rsidR="00FF19E4" w:rsidRPr="00717DC3">
        <w:rPr>
          <w:rFonts w:ascii="Arial Narrow" w:hAnsi="Arial Narrow"/>
        </w:rPr>
        <w:t>ie</w:t>
      </w:r>
      <w:r w:rsidR="00662040" w:rsidRPr="00717DC3">
        <w:rPr>
          <w:rFonts w:ascii="Arial Narrow" w:hAnsi="Arial Narrow"/>
        </w:rPr>
        <w:t>st</w:t>
      </w:r>
      <w:r w:rsidR="00FF19E4" w:rsidRPr="00717DC3">
        <w:rPr>
          <w:rFonts w:ascii="Arial Narrow" w:hAnsi="Arial Narrow"/>
        </w:rPr>
        <w:t>a</w:t>
      </w:r>
      <w:r w:rsidR="00662040" w:rsidRPr="00717DC3">
        <w:rPr>
          <w:rFonts w:ascii="Arial Narrow" w:hAnsi="Arial Narrow"/>
        </w:rPr>
        <w:t xml:space="preserve">ch, kde </w:t>
      </w:r>
      <w:r>
        <w:rPr>
          <w:rFonts w:ascii="Arial Narrow" w:hAnsi="Arial Narrow"/>
        </w:rPr>
        <w:t>je to možné sa</w:t>
      </w:r>
      <w:r w:rsidR="00662040" w:rsidRPr="00717DC3">
        <w:rPr>
          <w:rFonts w:ascii="Arial Narrow" w:hAnsi="Arial Narrow"/>
        </w:rPr>
        <w:t xml:space="preserve"> stavebná </w:t>
      </w:r>
      <w:r w:rsidR="00FF19E4" w:rsidRPr="00717DC3">
        <w:rPr>
          <w:rFonts w:ascii="Arial Narrow" w:hAnsi="Arial Narrow"/>
        </w:rPr>
        <w:t>jama</w:t>
      </w:r>
      <w:r w:rsidR="00662040" w:rsidRPr="00717DC3">
        <w:rPr>
          <w:rFonts w:ascii="Arial Narrow" w:hAnsi="Arial Narrow"/>
        </w:rPr>
        <w:t xml:space="preserve"> zabezpečí proti posuvu pomoc</w:t>
      </w:r>
      <w:r w:rsidR="00FF19E4" w:rsidRPr="00717DC3">
        <w:rPr>
          <w:rFonts w:ascii="Arial Narrow" w:hAnsi="Arial Narrow"/>
        </w:rPr>
        <w:t>ou</w:t>
      </w:r>
      <w:r w:rsidR="00662040" w:rsidRPr="00717DC3">
        <w:rPr>
          <w:rFonts w:ascii="Arial Narrow" w:hAnsi="Arial Narrow"/>
        </w:rPr>
        <w:t xml:space="preserve"> svahov</w:t>
      </w:r>
      <w:r w:rsidR="00FF19E4" w:rsidRPr="00717DC3">
        <w:rPr>
          <w:rFonts w:ascii="Arial Narrow" w:hAnsi="Arial Narrow"/>
        </w:rPr>
        <w:t>a</w:t>
      </w:r>
      <w:r w:rsidR="00662040" w:rsidRPr="00717DC3">
        <w:rPr>
          <w:rFonts w:ascii="Arial Narrow" w:hAnsi="Arial Narrow"/>
        </w:rPr>
        <w:t>n</w:t>
      </w:r>
      <w:r w:rsidR="00FF19E4" w:rsidRPr="00717DC3">
        <w:rPr>
          <w:rFonts w:ascii="Arial Narrow" w:hAnsi="Arial Narrow"/>
        </w:rPr>
        <w:t>ia</w:t>
      </w:r>
      <w:r w:rsidR="00662040" w:rsidRPr="00717DC3">
        <w:rPr>
          <w:rFonts w:ascii="Arial Narrow" w:hAnsi="Arial Narrow"/>
        </w:rPr>
        <w:t xml:space="preserve"> v</w:t>
      </w:r>
      <w:r w:rsidR="00E70AEC">
        <w:rPr>
          <w:rFonts w:ascii="Arial Narrow" w:hAnsi="Arial Narrow"/>
        </w:rPr>
        <w:t> </w:t>
      </w:r>
      <w:r w:rsidR="00662040" w:rsidRPr="00717DC3">
        <w:rPr>
          <w:rFonts w:ascii="Arial Narrow" w:hAnsi="Arial Narrow"/>
        </w:rPr>
        <w:t>sklone</w:t>
      </w:r>
      <w:r w:rsidR="00E70AEC">
        <w:rPr>
          <w:rFonts w:ascii="Arial Narrow" w:hAnsi="Arial Narrow"/>
        </w:rPr>
        <w:t xml:space="preserve"> 1:1,05 až</w:t>
      </w:r>
      <w:r w:rsidR="00662040" w:rsidRPr="00717DC3">
        <w:rPr>
          <w:rFonts w:ascii="Arial Narrow" w:hAnsi="Arial Narrow"/>
        </w:rPr>
        <w:t xml:space="preserve"> 1:</w:t>
      </w:r>
      <w:r w:rsidR="00FF19E4" w:rsidRPr="00717DC3">
        <w:rPr>
          <w:rFonts w:ascii="Arial Narrow" w:hAnsi="Arial Narrow"/>
        </w:rPr>
        <w:t>1,</w:t>
      </w:r>
      <w:r w:rsidR="00662040" w:rsidRPr="00717DC3">
        <w:rPr>
          <w:rFonts w:ascii="Arial Narrow" w:hAnsi="Arial Narrow"/>
        </w:rPr>
        <w:t>2</w:t>
      </w:r>
      <w:r w:rsidR="00FF19E4" w:rsidRPr="00717DC3">
        <w:rPr>
          <w:rFonts w:ascii="Arial Narrow" w:hAnsi="Arial Narrow"/>
        </w:rPr>
        <w:t>.</w:t>
      </w:r>
    </w:p>
    <w:p w14:paraId="1469312E" w14:textId="77777777" w:rsidR="00662040" w:rsidRPr="00717DC3" w:rsidRDefault="00662040" w:rsidP="00662040">
      <w:pPr>
        <w:widowControl w:val="0"/>
        <w:autoSpaceDE w:val="0"/>
        <w:rPr>
          <w:rFonts w:ascii="Arial Narrow" w:hAnsi="Arial Narrow"/>
          <w:color w:val="FF0000"/>
        </w:rPr>
      </w:pPr>
    </w:p>
    <w:p w14:paraId="1A2A613B" w14:textId="1F6179D4" w:rsidR="00662040" w:rsidRPr="00DD7040" w:rsidRDefault="00662040" w:rsidP="0016106D">
      <w:pPr>
        <w:pStyle w:val="nadpis3"/>
      </w:pPr>
      <w:bookmarkStart w:id="32" w:name="_Toc151456661"/>
      <w:r w:rsidRPr="00DD7040">
        <w:t>Všeobecné podm</w:t>
      </w:r>
      <w:r w:rsidR="00FF19E4" w:rsidRPr="00DD7040">
        <w:t>ie</w:t>
      </w:r>
      <w:r w:rsidRPr="00DD7040">
        <w:t>nky</w:t>
      </w:r>
      <w:bookmarkEnd w:id="32"/>
    </w:p>
    <w:p w14:paraId="66E0D399" w14:textId="72EBCA39" w:rsidR="00662040" w:rsidRPr="00717DC3" w:rsidRDefault="00662040" w:rsidP="00DD7040">
      <w:pPr>
        <w:ind w:left="0" w:firstLine="567"/>
        <w:rPr>
          <w:rFonts w:ascii="Arial Narrow" w:hAnsi="Arial Narrow"/>
        </w:rPr>
      </w:pPr>
      <w:r w:rsidRPr="00717DC3">
        <w:rPr>
          <w:rFonts w:ascii="Arial Narrow" w:hAnsi="Arial Narrow"/>
        </w:rPr>
        <w:t>S oh</w:t>
      </w:r>
      <w:r w:rsidR="00FF19E4" w:rsidRPr="00717DC3">
        <w:rPr>
          <w:rFonts w:ascii="Arial Narrow" w:hAnsi="Arial Narrow"/>
        </w:rPr>
        <w:t>ľa</w:t>
      </w:r>
      <w:r w:rsidRPr="00717DC3">
        <w:rPr>
          <w:rFonts w:ascii="Arial Narrow" w:hAnsi="Arial Narrow"/>
        </w:rPr>
        <w:t>d</w:t>
      </w:r>
      <w:r w:rsidR="00FF19E4" w:rsidRPr="00717DC3">
        <w:rPr>
          <w:rFonts w:ascii="Arial Narrow" w:hAnsi="Arial Narrow"/>
        </w:rPr>
        <w:t>o</w:t>
      </w:r>
      <w:r w:rsidRPr="00717DC3">
        <w:rPr>
          <w:rFonts w:ascii="Arial Narrow" w:hAnsi="Arial Narrow"/>
        </w:rPr>
        <w:t>m na okol</w:t>
      </w:r>
      <w:r w:rsidR="00FF19E4" w:rsidRPr="00717DC3">
        <w:rPr>
          <w:rFonts w:ascii="Arial Narrow" w:hAnsi="Arial Narrow"/>
        </w:rPr>
        <w:t>itú</w:t>
      </w:r>
      <w:r w:rsidRPr="00717DC3">
        <w:rPr>
          <w:rFonts w:ascii="Arial Narrow" w:hAnsi="Arial Narrow"/>
        </w:rPr>
        <w:t xml:space="preserve"> výstavbu </w:t>
      </w:r>
      <w:r w:rsidR="00FF19E4" w:rsidRPr="00717DC3">
        <w:rPr>
          <w:rFonts w:ascii="Arial Narrow" w:hAnsi="Arial Narrow"/>
        </w:rPr>
        <w:t>nie sú zvláštne požiadavky</w:t>
      </w:r>
      <w:r w:rsidRPr="00717DC3">
        <w:rPr>
          <w:rFonts w:ascii="Arial Narrow" w:hAnsi="Arial Narrow"/>
        </w:rPr>
        <w:t xml:space="preserve"> na ochranu. </w:t>
      </w:r>
    </w:p>
    <w:p w14:paraId="5A227324" w14:textId="5CB4BC45" w:rsidR="00662040" w:rsidRPr="00717DC3" w:rsidRDefault="00FF19E4" w:rsidP="00DD7040">
      <w:pPr>
        <w:ind w:left="0" w:firstLine="567"/>
        <w:rPr>
          <w:rFonts w:ascii="Arial Narrow" w:hAnsi="Arial Narrow"/>
        </w:rPr>
      </w:pPr>
      <w:r w:rsidRPr="00717DC3">
        <w:rPr>
          <w:rFonts w:ascii="Arial Narrow" w:hAnsi="Arial Narrow"/>
        </w:rPr>
        <w:t>Pri výstavbe budú dodržané opatrenia k znižovaniu prašnosti pri výstavbe vhodnou organizáciou prác, kropením a čistením komunikácií, minimalizovaní zásob sypkých stavebných materiálov a ostatných potenciálnych</w:t>
      </w:r>
      <w:r w:rsidR="00353EFB" w:rsidRPr="00717DC3">
        <w:rPr>
          <w:rFonts w:ascii="Arial Narrow" w:hAnsi="Arial Narrow"/>
        </w:rPr>
        <w:t xml:space="preserve"> zdrojov prašnosti. Sypký odpad zo stavby a dovážané sypké stavebné materiály na korbách automobilov zakrývať plachtami.</w:t>
      </w:r>
    </w:p>
    <w:p w14:paraId="284B0AC9" w14:textId="20C600DF" w:rsidR="00662040" w:rsidRPr="00717DC3" w:rsidRDefault="00353EFB" w:rsidP="00DD7040">
      <w:pPr>
        <w:ind w:left="0" w:firstLine="567"/>
        <w:rPr>
          <w:rFonts w:ascii="Arial Narrow" w:hAnsi="Arial Narrow"/>
        </w:rPr>
      </w:pPr>
      <w:r w:rsidRPr="00717DC3">
        <w:rPr>
          <w:rFonts w:ascii="Arial Narrow" w:hAnsi="Arial Narrow"/>
        </w:rPr>
        <w:t>Pri výstavbe bude zamedzené v ma</w:t>
      </w:r>
      <w:r w:rsidR="001267A4" w:rsidRPr="00717DC3">
        <w:rPr>
          <w:rFonts w:ascii="Arial Narrow" w:hAnsi="Arial Narrow"/>
        </w:rPr>
        <w:t>x</w:t>
      </w:r>
      <w:r w:rsidRPr="00717DC3">
        <w:rPr>
          <w:rFonts w:ascii="Arial Narrow" w:hAnsi="Arial Narrow"/>
        </w:rPr>
        <w:t>imálnej možnej miere hluku zo staveniska napr. elimináciou práce emitujúcej zvýšený hluk, vhodným rozmiestnením mechanizácie a strojov na st</w:t>
      </w:r>
      <w:r w:rsidR="001267A4" w:rsidRPr="00717DC3">
        <w:rPr>
          <w:rFonts w:ascii="Arial Narrow" w:hAnsi="Arial Narrow"/>
        </w:rPr>
        <w:t>a</w:t>
      </w:r>
      <w:r w:rsidRPr="00717DC3">
        <w:rPr>
          <w:rFonts w:ascii="Arial Narrow" w:hAnsi="Arial Narrow"/>
        </w:rPr>
        <w:t>venisku, vypínaním motorov strojov a kontrolou technického stavu strojov a mechanizácie. Priebeh hlukovo významných stavebných činností sa skráti organizáciou práce, personálnym a technickým vybavením na minimum. Pre stavebné práce budú používané iba zariadenia a náradie v bezchybnom stave.</w:t>
      </w:r>
    </w:p>
    <w:p w14:paraId="55F2E91E" w14:textId="18D25509" w:rsidR="00662040" w:rsidRPr="00717DC3" w:rsidRDefault="00353EFB" w:rsidP="00DD7040">
      <w:pPr>
        <w:ind w:left="0" w:firstLine="567"/>
        <w:rPr>
          <w:rFonts w:ascii="Arial Narrow" w:hAnsi="Arial Narrow"/>
        </w:rPr>
      </w:pPr>
      <w:r w:rsidRPr="00717DC3">
        <w:rPr>
          <w:rFonts w:ascii="Arial Narrow" w:hAnsi="Arial Narrow"/>
        </w:rPr>
        <w:t>Pri stavebných prácach nebudú ovplyvnené odtokové pomery v danej lokalite. Prebytočná zemina bude skladovaná tak, aby nedošlo k jej erozívnemu zmývaniu.</w:t>
      </w:r>
    </w:p>
    <w:p w14:paraId="62E5F618" w14:textId="0913B321" w:rsidR="00662040" w:rsidRPr="00717DC3" w:rsidRDefault="00353EFB" w:rsidP="00DD7040">
      <w:pPr>
        <w:ind w:left="0" w:firstLine="567"/>
        <w:rPr>
          <w:rFonts w:ascii="Arial Narrow" w:hAnsi="Arial Narrow"/>
        </w:rPr>
      </w:pPr>
      <w:r w:rsidRPr="00717DC3">
        <w:rPr>
          <w:rFonts w:ascii="Arial Narrow" w:hAnsi="Arial Narrow"/>
        </w:rPr>
        <w:t>Okolie staveniska bude čistené počas celej doby výstavby plánovaného zámeru, hlavne príjazdové komunikácie sa budú udržiavať v čistom stave. Všetok odpad bude vhodným spôsobom skladovaný, triedený a priebežne odvážaný na skládky.</w:t>
      </w:r>
    </w:p>
    <w:p w14:paraId="78E53F0C" w14:textId="77777777" w:rsidR="0016106D" w:rsidRPr="00717DC3" w:rsidRDefault="0016106D" w:rsidP="00662040">
      <w:pPr>
        <w:ind w:left="0" w:firstLine="0"/>
        <w:rPr>
          <w:rFonts w:ascii="Arial Narrow" w:hAnsi="Arial Narrow"/>
          <w:lang w:eastAsia="cs-CZ"/>
        </w:rPr>
      </w:pPr>
    </w:p>
    <w:p w14:paraId="3AE0A80B" w14:textId="00C29AC4" w:rsidR="00E94328" w:rsidRDefault="00015C6E" w:rsidP="00015C6E">
      <w:pPr>
        <w:pStyle w:val="nadpis2"/>
        <w:rPr>
          <w:rFonts w:eastAsia="Times New Roman"/>
          <w:lang w:eastAsia="cs-CZ"/>
        </w:rPr>
      </w:pPr>
      <w:bookmarkStart w:id="33" w:name="_Toc151456662"/>
      <w:r>
        <w:rPr>
          <w:rFonts w:eastAsia="Times New Roman"/>
          <w:lang w:eastAsia="cs-CZ"/>
        </w:rPr>
        <w:t>KONŠTRUKČNÉ RIEŠENIE</w:t>
      </w:r>
      <w:bookmarkEnd w:id="33"/>
    </w:p>
    <w:p w14:paraId="0BBDBC70" w14:textId="6D1A625B" w:rsidR="00015C6E" w:rsidRPr="00717DC3" w:rsidRDefault="00015C6E" w:rsidP="00015C6E">
      <w:pPr>
        <w:ind w:left="0" w:firstLine="0"/>
        <w:rPr>
          <w:rFonts w:ascii="Arial Narrow" w:hAnsi="Arial Narrow"/>
        </w:rPr>
      </w:pPr>
      <w:r w:rsidRPr="00717DC3">
        <w:rPr>
          <w:rFonts w:ascii="Arial Narrow" w:hAnsi="Arial Narrow"/>
        </w:rPr>
        <w:t>GEOTECHNICKÉ POMERY STAVENISKA</w:t>
      </w:r>
    </w:p>
    <w:p w14:paraId="60E9069A" w14:textId="335CD756" w:rsidR="00015C6E" w:rsidRPr="00717DC3" w:rsidRDefault="00015C6E" w:rsidP="00015C6E">
      <w:pPr>
        <w:ind w:left="0" w:firstLine="851"/>
        <w:rPr>
          <w:rFonts w:ascii="Arial Narrow" w:hAnsi="Arial Narrow"/>
        </w:rPr>
      </w:pPr>
      <w:r w:rsidRPr="00717DC3">
        <w:rPr>
          <w:rFonts w:ascii="Arial Narrow" w:hAnsi="Arial Narrow"/>
        </w:rPr>
        <w:t xml:space="preserve">Na mieste sa vykonalo deväť sond. Na všetkých miestach sa vykonala dynamická penetračná skúška a na šiestich miestach sa vyvŕtala sonda. </w:t>
      </w:r>
    </w:p>
    <w:p w14:paraId="66AF2BBE" w14:textId="77777777" w:rsidR="00015C6E" w:rsidRPr="00717DC3" w:rsidRDefault="00015C6E" w:rsidP="00015C6E">
      <w:pPr>
        <w:ind w:left="0" w:firstLine="851"/>
        <w:rPr>
          <w:rFonts w:ascii="Arial Narrow" w:hAnsi="Arial Narrow"/>
        </w:rPr>
      </w:pPr>
      <w:r w:rsidRPr="00717DC3">
        <w:rPr>
          <w:rFonts w:ascii="Arial Narrow" w:hAnsi="Arial Narrow"/>
        </w:rPr>
        <w:lastRenderedPageBreak/>
        <w:t xml:space="preserve">Geologické podmienky na lokalite sú premenlivé. Pri povrchu prevládajú navážky a jemnozrnné pôdy. V hĺbke základov suterénu približne 3,5 m sa nachádza štrk. Pod štrkovou vrstvou v hĺbke približne 8 m začínajú prevládať íly. </w:t>
      </w:r>
    </w:p>
    <w:p w14:paraId="692E0425" w14:textId="77777777" w:rsidR="00015C6E" w:rsidRPr="00717DC3" w:rsidRDefault="00015C6E" w:rsidP="00015C6E">
      <w:pPr>
        <w:ind w:left="0" w:firstLine="851"/>
        <w:rPr>
          <w:rFonts w:ascii="Arial Narrow" w:hAnsi="Arial Narrow"/>
        </w:rPr>
      </w:pPr>
      <w:r w:rsidRPr="00717DC3">
        <w:rPr>
          <w:rFonts w:ascii="Arial Narrow" w:hAnsi="Arial Narrow"/>
        </w:rPr>
        <w:t>Podzemná voda sa nachádza v hĺbke 3,8 až 4 m pod povrchom. Hydrogeologické pomery umožňujú zriadenie  lokálnych svákov pre potreby vsiaknutie dažďových vôd.</w:t>
      </w:r>
    </w:p>
    <w:p w14:paraId="2561DD67" w14:textId="77777777" w:rsidR="00015C6E" w:rsidRPr="00717DC3" w:rsidRDefault="00015C6E" w:rsidP="00015C6E">
      <w:pPr>
        <w:ind w:left="0" w:firstLine="851"/>
        <w:rPr>
          <w:rFonts w:ascii="Arial Narrow" w:hAnsi="Arial Narrow"/>
        </w:rPr>
      </w:pPr>
      <w:r w:rsidRPr="00717DC3">
        <w:rPr>
          <w:rFonts w:ascii="Arial Narrow" w:hAnsi="Arial Narrow"/>
        </w:rPr>
        <w:t>Vybrané časti záveru prieskumu:</w:t>
      </w:r>
    </w:p>
    <w:p w14:paraId="367789B7" w14:textId="40D3B8EF" w:rsidR="00015C6E" w:rsidRPr="00717DC3" w:rsidRDefault="00015C6E" w:rsidP="00015C6E">
      <w:pPr>
        <w:ind w:left="0" w:firstLine="851"/>
        <w:rPr>
          <w:rFonts w:ascii="Arial Narrow" w:hAnsi="Arial Narrow"/>
        </w:rPr>
      </w:pPr>
      <w:r w:rsidRPr="00717DC3">
        <w:rPr>
          <w:rFonts w:ascii="Arial Narrow" w:hAnsi="Arial Narrow"/>
        </w:rPr>
        <w:t>Predpokladáme, že podzemné garáže budú vyžadovať výkopy pre ich založenie v hĺbke cca 3,0 - 3,5 m p.t. Rozloženie vrstiev v tejto hĺbke je približne rovnaké tvorené štrkom zle zrneným G2/GP a štrkom dobre zrneným G1/GW, s približne rovnakou uľahnutosťou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22EB0E65" w14:textId="77777777" w:rsidR="00015C6E" w:rsidRPr="00717DC3" w:rsidRDefault="00015C6E" w:rsidP="00015C6E">
      <w:pPr>
        <w:ind w:left="0" w:firstLine="851"/>
        <w:rPr>
          <w:rFonts w:ascii="Arial Narrow" w:hAnsi="Arial Narrow"/>
        </w:rPr>
      </w:pPr>
      <w:r w:rsidRPr="00717DC3">
        <w:rPr>
          <w:rFonts w:ascii="Arial Narrow" w:hAnsi="Arial Narrow"/>
        </w:rPr>
        <w:t>Za nezámrznú hĺbku považujeme 1,2 m pod upraveným povrchom.</w:t>
      </w:r>
    </w:p>
    <w:p w14:paraId="2E93F529" w14:textId="156A8AD5" w:rsidR="00015C6E" w:rsidRPr="00717DC3" w:rsidRDefault="00015C6E" w:rsidP="00015C6E">
      <w:pPr>
        <w:ind w:left="0" w:firstLine="851"/>
        <w:rPr>
          <w:rFonts w:ascii="Arial Narrow" w:hAnsi="Arial Narrow"/>
        </w:rPr>
      </w:pPr>
      <w:r w:rsidRPr="00717DC3">
        <w:rPr>
          <w:rFonts w:ascii="Arial Narrow" w:hAnsi="Arial Narrow"/>
        </w:rPr>
        <w:t xml:space="preserve">Hladina podzemnej vody do hĺbky 3,8 m p.t. nebude sťažovať zakladanie. V čase povodní však môže vystúpiť až na úroveň 129,8 m n. m. </w:t>
      </w:r>
    </w:p>
    <w:p w14:paraId="397F3A36" w14:textId="283C2DFA" w:rsidR="00015C6E" w:rsidRPr="00717DC3" w:rsidRDefault="00015C6E" w:rsidP="00015C6E">
      <w:pPr>
        <w:ind w:left="0" w:firstLine="851"/>
        <w:rPr>
          <w:rFonts w:ascii="Arial Narrow" w:eastAsia="TimesNewRomanPS-BoldMT" w:hAnsi="Arial Narrow"/>
        </w:rPr>
      </w:pPr>
      <w:r w:rsidRPr="00717DC3">
        <w:rPr>
          <w:rFonts w:ascii="Arial Narrow" w:eastAsia="TimesNewRomanPS-BoldMT" w:hAnsi="Arial Narrow"/>
        </w:rPr>
        <w:t>Podľa STN EN 1998-1/NA a STN EN 1998-1 zaraďujeme podložie do kategórie B, s hodnotou referenčného špičkového seizmického zrýchlenia a</w:t>
      </w:r>
      <w:r w:rsidRPr="00717DC3">
        <w:rPr>
          <w:rFonts w:ascii="Arial Narrow" w:eastAsia="TimesNewRomanPS-BoldMT" w:hAnsi="Arial Narrow"/>
          <w:sz w:val="14"/>
          <w:szCs w:val="14"/>
        </w:rPr>
        <w:t xml:space="preserve">gr </w:t>
      </w:r>
      <w:r w:rsidRPr="00717DC3">
        <w:rPr>
          <w:rFonts w:ascii="Arial Narrow" w:eastAsia="TimesNewRomanPS-BoldMT" w:hAnsi="Arial Narrow"/>
        </w:rPr>
        <w:t>= 0,63 m.s</w:t>
      </w:r>
      <w:r w:rsidRPr="00717DC3">
        <w:rPr>
          <w:rFonts w:ascii="Arial Narrow" w:eastAsia="TimesNewRomanPS-BoldMT" w:hAnsi="Arial Narrow"/>
          <w:sz w:val="14"/>
          <w:szCs w:val="14"/>
        </w:rPr>
        <w:t>-1</w:t>
      </w:r>
      <w:r w:rsidRPr="00717DC3">
        <w:rPr>
          <w:rFonts w:ascii="Arial Narrow" w:eastAsia="TimesNewRomanPS-BoldMT" w:hAnsi="Arial Narrow"/>
        </w:rPr>
        <w:t>, charakterizovaného na podloží A. Seizmické zrýchlenie a</w:t>
      </w:r>
      <w:r w:rsidRPr="00717DC3">
        <w:rPr>
          <w:rFonts w:ascii="Arial Narrow" w:eastAsia="TimesNewRomanPS-BoldMT" w:hAnsi="Arial Narrow"/>
          <w:sz w:val="14"/>
          <w:szCs w:val="14"/>
        </w:rPr>
        <w:t xml:space="preserve">gr </w:t>
      </w:r>
      <w:r w:rsidRPr="00717DC3">
        <w:rPr>
          <w:rFonts w:ascii="Arial Narrow" w:eastAsia="TimesNewRomanPS-BoldMT" w:hAnsi="Arial Narrow"/>
        </w:rPr>
        <w:t>je potrebné upraviť pre kategóriu podložia B.</w:t>
      </w:r>
    </w:p>
    <w:p w14:paraId="27BC9F79" w14:textId="0A3E9BA9" w:rsidR="00015C6E" w:rsidRPr="00717DC3" w:rsidRDefault="00015C6E" w:rsidP="00015C6E">
      <w:pPr>
        <w:ind w:left="0" w:firstLine="0"/>
        <w:rPr>
          <w:rFonts w:ascii="Arial Narrow" w:eastAsia="TimesNewRomanPS-BoldMT" w:hAnsi="Arial Narrow"/>
        </w:rPr>
      </w:pPr>
    </w:p>
    <w:p w14:paraId="1EE64670" w14:textId="06EFDBE3" w:rsidR="00015C6E" w:rsidRPr="00717DC3" w:rsidRDefault="00015C6E" w:rsidP="00015C6E">
      <w:pPr>
        <w:ind w:left="0" w:firstLine="0"/>
        <w:rPr>
          <w:rFonts w:ascii="Arial Narrow" w:eastAsia="TimesNewRomanPS-BoldMT" w:hAnsi="Arial Narrow"/>
        </w:rPr>
      </w:pPr>
      <w:r w:rsidRPr="00717DC3">
        <w:rPr>
          <w:rFonts w:ascii="Arial Narrow" w:eastAsia="TimesNewRomanPS-BoldMT" w:hAnsi="Arial Narrow"/>
        </w:rPr>
        <w:t>ZAISTENIE STAVEBNEJ JAMY</w:t>
      </w:r>
    </w:p>
    <w:p w14:paraId="7F989532" w14:textId="77777777" w:rsidR="00C95911" w:rsidRPr="00717DC3" w:rsidRDefault="00C95911" w:rsidP="00C95911">
      <w:pPr>
        <w:ind w:left="0" w:firstLine="0"/>
        <w:rPr>
          <w:rFonts w:ascii="Arial Narrow" w:eastAsia="TimesNewRomanPS-BoldMT" w:hAnsi="Arial Narrow"/>
          <w:u w:val="single"/>
        </w:rPr>
      </w:pPr>
      <w:r w:rsidRPr="00717DC3">
        <w:rPr>
          <w:rFonts w:ascii="Arial Narrow" w:eastAsia="TimesNewRomanPS-BoldMT" w:hAnsi="Arial Narrow"/>
          <w:u w:val="single"/>
        </w:rPr>
        <w:t>Návrh technického riešenia</w:t>
      </w:r>
    </w:p>
    <w:p w14:paraId="21DCDF63" w14:textId="53DF5449" w:rsidR="00A91E9E" w:rsidRPr="00717DC3" w:rsidRDefault="00A91E9E" w:rsidP="00A91E9E">
      <w:pPr>
        <w:ind w:left="0" w:firstLine="708"/>
        <w:rPr>
          <w:rFonts w:ascii="Arial Narrow" w:eastAsia="TimesNewRomanPS-BoldMT" w:hAnsi="Arial Narrow"/>
        </w:rPr>
      </w:pPr>
      <w:r w:rsidRPr="00717DC3">
        <w:rPr>
          <w:rFonts w:ascii="Arial Narrow" w:eastAsia="TimesNewRomanPS-BoldMT" w:hAnsi="Arial Narrow"/>
        </w:rPr>
        <w:t>Projekt uvažuje so stavebnou jamou, ktorej stenu sú v prevažnej časti svahované. V prípadoch kedy stavebná jama nemôže byť svahovaná je výkop zabezpečený záporovým pažením v prípade potreby ešte prikotvený mikropilótami alebo klincami. Rozsah a spôsob zaistenia stavebnej jamy je daný hlavne úrovňou výkopu, miestnou geológiou vrátane predpokladaného výskytu hladiny podzemnej vody. Pre zaistenie výkopu je navrhnuté kotvené záporové paženie. V odkopanej ploche paženia je navrhnutá výdreva. Kotvenie bude zhotovené pomocou dočasných pramencových kotiev s injektovaným koreňom cez oceľové predsadené preväzy. Pažiaca konštrukcia je uvažovaná ako dočasná konštrukcia slúžiaca len pre výstavbu objektu.</w:t>
      </w:r>
    </w:p>
    <w:p w14:paraId="5ADAB661" w14:textId="694F4A28" w:rsidR="00015C6E" w:rsidRPr="00717DC3" w:rsidRDefault="00A91E9E" w:rsidP="00A91E9E">
      <w:pPr>
        <w:ind w:left="0" w:firstLine="708"/>
        <w:rPr>
          <w:rFonts w:ascii="Arial Narrow" w:eastAsia="TimesNewRomanPS-BoldMT" w:hAnsi="Arial Narrow"/>
        </w:rPr>
      </w:pPr>
      <w:r w:rsidRPr="00717DC3">
        <w:rPr>
          <w:rFonts w:ascii="Arial Narrow" w:eastAsia="TimesNewRomanPS-BoldMT" w:hAnsi="Arial Narrow"/>
        </w:rPr>
        <w:t>Presný návrh bude spracovaný v ďalšom stupni PD ako samostatný diel dokumentácie „zabezpečenie stavebnej jamy“.</w:t>
      </w:r>
    </w:p>
    <w:p w14:paraId="3076DB03" w14:textId="77777777" w:rsidR="00A91E9E" w:rsidRPr="00717DC3" w:rsidRDefault="00A91E9E" w:rsidP="00015C6E">
      <w:pPr>
        <w:ind w:left="0" w:firstLine="0"/>
        <w:rPr>
          <w:rFonts w:ascii="Arial Narrow" w:eastAsia="TimesNewRomanPS-BoldMT" w:hAnsi="Arial Narrow"/>
        </w:rPr>
      </w:pPr>
    </w:p>
    <w:p w14:paraId="1F504467" w14:textId="04457B22" w:rsidR="0004370A" w:rsidRPr="00717DC3" w:rsidRDefault="0004370A" w:rsidP="0004370A">
      <w:pPr>
        <w:ind w:left="0" w:firstLine="0"/>
        <w:rPr>
          <w:rFonts w:ascii="Arial Narrow" w:eastAsia="TimesNewRomanPS-BoldMT" w:hAnsi="Arial Narrow"/>
        </w:rPr>
      </w:pPr>
      <w:r w:rsidRPr="00717DC3">
        <w:rPr>
          <w:rFonts w:ascii="Arial Narrow" w:eastAsia="TimesNewRomanPS-BoldMT" w:hAnsi="Arial Narrow"/>
        </w:rPr>
        <w:t>ZALOŽENIE OBJEKTU</w:t>
      </w:r>
    </w:p>
    <w:p w14:paraId="655CEA73" w14:textId="77777777" w:rsidR="0004370A" w:rsidRPr="00717DC3" w:rsidRDefault="0004370A" w:rsidP="0004370A">
      <w:pPr>
        <w:ind w:left="0" w:firstLine="0"/>
        <w:rPr>
          <w:rFonts w:ascii="Arial Narrow" w:eastAsia="TimesNewRomanPS-BoldMT" w:hAnsi="Arial Narrow"/>
          <w:u w:val="single"/>
        </w:rPr>
      </w:pPr>
      <w:r w:rsidRPr="00717DC3">
        <w:rPr>
          <w:rFonts w:ascii="Arial Narrow" w:eastAsia="TimesNewRomanPS-BoldMT" w:hAnsi="Arial Narrow"/>
          <w:u w:val="single"/>
        </w:rPr>
        <w:t>Návrh technického riešenia</w:t>
      </w:r>
    </w:p>
    <w:p w14:paraId="21E82ECA" w14:textId="77777777" w:rsidR="0004370A" w:rsidRPr="00717DC3" w:rsidRDefault="0004370A" w:rsidP="0004370A">
      <w:pPr>
        <w:ind w:left="0" w:firstLine="708"/>
        <w:rPr>
          <w:rFonts w:ascii="Arial Narrow" w:eastAsia="TimesNewRomanPS-BoldMT" w:hAnsi="Arial Narrow"/>
        </w:rPr>
      </w:pPr>
      <w:r w:rsidRPr="00717DC3">
        <w:rPr>
          <w:rFonts w:ascii="Arial Narrow" w:eastAsia="TimesNewRomanPS-BoldMT" w:hAnsi="Arial Narrow"/>
        </w:rPr>
        <w:t>Predmetné navrhované stavebné objekty, s realizovaným podzemným podlažím, sa navrhuje založiť plošne na základovej doske za pomoci vylepšenia a homogenizácie podložia do hĺbky 3,5 m pod základovou doskou, metódou hĺbkového vibračného zhutňovania. Navrhovaný deformačný modul podložia hĺbkovo vibračne zhutnenej zeminy je minimálne Edef = 200 MPa. Hĺbkové vibračné zhutňovanie sa navrhuje len v častiach pod objektami s nadzemnými podlažiami. Mimo pôdorysu týchto častí, časti, kde je len podzemné podlažie, nie je potrebné podložie upravovať.</w:t>
      </w:r>
    </w:p>
    <w:p w14:paraId="629D9705" w14:textId="77777777" w:rsidR="0004370A" w:rsidRPr="00717DC3" w:rsidRDefault="0004370A" w:rsidP="0004370A">
      <w:pPr>
        <w:ind w:left="0" w:firstLine="708"/>
        <w:rPr>
          <w:rFonts w:ascii="Arial Narrow" w:eastAsia="TimesNewRomanPS-BoldMT" w:hAnsi="Arial Narrow"/>
        </w:rPr>
      </w:pPr>
      <w:r w:rsidRPr="00717DC3">
        <w:rPr>
          <w:rFonts w:ascii="Arial Narrow" w:eastAsia="TimesNewRomanPS-BoldMT" w:hAnsi="Arial Narrow"/>
        </w:rPr>
        <w:t xml:space="preserve">Objekty bez podzemných podlaží sa navrhuje založiť na tyčových mikropilótach s príslušnou protikoróznou ochranou. Votknutie mikropilót musí byť do štrkovitých vrstiev typu GT3 na dĺžku potrebnú na bezpečný prenos zaťaženia z hornej stavby do podložia. </w:t>
      </w:r>
    </w:p>
    <w:p w14:paraId="2B6BF79F" w14:textId="77777777" w:rsidR="0004370A" w:rsidRPr="00717DC3" w:rsidRDefault="0004370A" w:rsidP="0004370A">
      <w:pPr>
        <w:ind w:left="0" w:firstLine="708"/>
        <w:rPr>
          <w:rFonts w:ascii="Arial Narrow" w:eastAsia="TimesNewRomanPS-BoldMT" w:hAnsi="Arial Narrow"/>
        </w:rPr>
      </w:pPr>
      <w:r w:rsidRPr="00717DC3">
        <w:rPr>
          <w:rFonts w:ascii="Arial Narrow" w:eastAsia="TimesNewRomanPS-BoldMT" w:hAnsi="Arial Narrow"/>
        </w:rPr>
        <w:t xml:space="preserve">Na základe analýzy výsledkov inžinierskogeologického prieskumu a predpokladanej úrovne spodnej hrany podkladného betónu pod základovou doskou 129,50 m n.m. bude v niektorých častiach nutné realizovať výmenu podložia. Na základe vrtov S – 1 a S – 4 by hrúbka výmeny mala byť do 1,0 m. Jedná sa o výmenu siltovitých zemín typu GT2 za zeminy štrkovité typu GT3 a GT4. Štrkovú výmenu je nutné realizovať po krokoch a zhutňovať. </w:t>
      </w:r>
    </w:p>
    <w:p w14:paraId="1D9EFCED" w14:textId="119565B8" w:rsidR="0004370A" w:rsidRPr="00717DC3" w:rsidRDefault="0004370A" w:rsidP="0004370A">
      <w:pPr>
        <w:ind w:left="0" w:firstLine="708"/>
        <w:rPr>
          <w:rFonts w:ascii="Arial Narrow" w:eastAsia="TimesNewRomanPS-BoldMT" w:hAnsi="Arial Narrow"/>
        </w:rPr>
      </w:pPr>
      <w:r w:rsidRPr="00717DC3">
        <w:rPr>
          <w:rFonts w:ascii="Arial Narrow" w:eastAsia="TimesNewRomanPS-BoldMT" w:hAnsi="Arial Narrow"/>
        </w:rPr>
        <w:t>Medzi časťami objektov s nadzemnými podlažiami a časťami, kde je len podzemné podlažie, sa navrhuje počas výstavby zhotoviť zmrašťovací pás, ktorý je možné zabetónovať po dokončení hrubej stavby.</w:t>
      </w:r>
    </w:p>
    <w:p w14:paraId="243C8CDA" w14:textId="77777777" w:rsidR="0004370A" w:rsidRDefault="0004370A" w:rsidP="0004370A">
      <w:pPr>
        <w:ind w:left="0" w:firstLine="0"/>
        <w:rPr>
          <w:rFonts w:ascii="Arial Narrow" w:eastAsia="TimesNewRomanPS-BoldMT" w:hAnsi="Arial Narrow"/>
        </w:rPr>
      </w:pPr>
    </w:p>
    <w:p w14:paraId="795A9151" w14:textId="77777777" w:rsidR="00BA52EC" w:rsidRDefault="00BA52EC" w:rsidP="0004370A">
      <w:pPr>
        <w:ind w:left="0" w:firstLine="0"/>
        <w:rPr>
          <w:rFonts w:ascii="Arial Narrow" w:eastAsia="TimesNewRomanPS-BoldMT" w:hAnsi="Arial Narrow"/>
        </w:rPr>
      </w:pPr>
    </w:p>
    <w:p w14:paraId="0048BD58" w14:textId="77777777" w:rsidR="00BA52EC" w:rsidRPr="00717DC3" w:rsidRDefault="00BA52EC" w:rsidP="0004370A">
      <w:pPr>
        <w:ind w:left="0" w:firstLine="0"/>
        <w:rPr>
          <w:rFonts w:ascii="Arial Narrow" w:eastAsia="TimesNewRomanPS-BoldMT" w:hAnsi="Arial Narrow"/>
        </w:rPr>
      </w:pPr>
    </w:p>
    <w:p w14:paraId="1FB5B389" w14:textId="77777777" w:rsidR="00015C6E" w:rsidRPr="00015C6E" w:rsidRDefault="00015C6E" w:rsidP="00015C6E">
      <w:pPr>
        <w:pStyle w:val="nadpis2"/>
        <w:rPr>
          <w:rFonts w:eastAsia="Times New Roman"/>
          <w:lang w:eastAsia="cs-CZ"/>
        </w:rPr>
      </w:pPr>
      <w:bookmarkStart w:id="34" w:name="_Toc535933645"/>
      <w:bookmarkStart w:id="35" w:name="_Toc151456663"/>
      <w:r w:rsidRPr="00015C6E">
        <w:rPr>
          <w:rFonts w:eastAsia="Times New Roman"/>
          <w:lang w:eastAsia="cs-CZ"/>
        </w:rPr>
        <w:t>BEZPEČNOSŤ PRÁCE A OCHRANA ZDRAVIA</w:t>
      </w:r>
      <w:bookmarkEnd w:id="34"/>
      <w:bookmarkEnd w:id="35"/>
    </w:p>
    <w:p w14:paraId="18B55069" w14:textId="77777777" w:rsidR="00015C6E" w:rsidRPr="00717DC3" w:rsidRDefault="00015C6E" w:rsidP="0010491B">
      <w:pPr>
        <w:pStyle w:val="Text"/>
        <w:ind w:right="273" w:firstLine="516"/>
        <w:rPr>
          <w:rFonts w:cstheme="minorHAnsi"/>
          <w:b/>
          <w:i/>
          <w:lang w:val="sk-SK"/>
        </w:rPr>
      </w:pPr>
      <w:r w:rsidRPr="00717DC3">
        <w:rPr>
          <w:rFonts w:cstheme="minorHAnsi"/>
          <w:b/>
          <w:i/>
          <w:lang w:val="sk-SK"/>
        </w:rPr>
        <w:t>POŽIARNE PREDPISY</w:t>
      </w:r>
    </w:p>
    <w:p w14:paraId="7EDA841D" w14:textId="77777777" w:rsidR="00015C6E" w:rsidRPr="00717DC3" w:rsidRDefault="00015C6E" w:rsidP="0010491B">
      <w:pPr>
        <w:pStyle w:val="Text"/>
        <w:ind w:right="273" w:firstLine="516"/>
        <w:rPr>
          <w:rFonts w:cstheme="minorHAnsi"/>
          <w:i/>
          <w:sz w:val="22"/>
          <w:lang w:val="sk-SK"/>
        </w:rPr>
      </w:pPr>
      <w:r w:rsidRPr="00717DC3">
        <w:rPr>
          <w:rFonts w:cstheme="minorHAnsi"/>
          <w:i/>
          <w:sz w:val="22"/>
          <w:lang w:val="sk-SK"/>
        </w:rPr>
        <w:t xml:space="preserve">Vybraný dodávateľ resp. zúčastnení dodávatelia budú na zriadenom stavenisku v plnom rozsahu rešpektovať všetky platné právne predpisy v danej problematike hlavne  Zákon NR SR č. 314/2001 Z. z. O ochrane pred požiarmi,  Vyhlášku MV SR č. 94/2004 Z. z., Vyhlášku MV SR č. 121/2002 Z. z. O požiarnej prevencii  a STN 92 0201-1,2,3,4. </w:t>
      </w:r>
    </w:p>
    <w:p w14:paraId="200B40AD" w14:textId="77777777" w:rsidR="00015C6E" w:rsidRPr="00717DC3" w:rsidRDefault="00015C6E" w:rsidP="0010491B">
      <w:pPr>
        <w:pStyle w:val="Text"/>
        <w:ind w:right="273" w:firstLine="516"/>
        <w:rPr>
          <w:rFonts w:cstheme="minorHAnsi"/>
          <w:i/>
          <w:sz w:val="22"/>
          <w:lang w:val="sk-SK"/>
        </w:rPr>
      </w:pPr>
      <w:r w:rsidRPr="00717DC3">
        <w:rPr>
          <w:rFonts w:cstheme="minorHAnsi"/>
          <w:i/>
          <w:sz w:val="22"/>
          <w:lang w:val="sk-SK"/>
        </w:rPr>
        <w:t xml:space="preserve">Priestor pre prípadné zásahové vozidlá jednotky požiarnej ochrany bude v plnom rozsahu zabezpečený z jestvujúcich verejných komunikácii lokality. Podrobne technické riešenie trvalej požiarnej ochrany objektu pozri projekt príslušnej odbornej profesie. </w:t>
      </w:r>
    </w:p>
    <w:p w14:paraId="6ABCF54D" w14:textId="77777777" w:rsidR="00015C6E" w:rsidRPr="00717DC3" w:rsidRDefault="00015C6E" w:rsidP="00015C6E">
      <w:pPr>
        <w:pStyle w:val="Text"/>
        <w:ind w:right="273"/>
        <w:rPr>
          <w:rFonts w:cstheme="minorHAnsi"/>
          <w:i/>
          <w:lang w:val="sk-SK"/>
        </w:rPr>
      </w:pPr>
    </w:p>
    <w:p w14:paraId="6E1B7D9C" w14:textId="77777777" w:rsidR="00015C6E" w:rsidRPr="00717DC3" w:rsidRDefault="00015C6E" w:rsidP="00015C6E">
      <w:pPr>
        <w:pStyle w:val="Text"/>
        <w:ind w:left="516" w:right="273"/>
        <w:rPr>
          <w:rFonts w:cstheme="minorHAnsi"/>
          <w:b/>
          <w:i/>
          <w:lang w:val="sk-SK"/>
        </w:rPr>
      </w:pPr>
      <w:bookmarkStart w:id="36" w:name="_Toc271023631"/>
      <w:bookmarkStart w:id="37" w:name="_Toc277427668"/>
      <w:bookmarkStart w:id="38" w:name="_Toc434837066"/>
      <w:bookmarkStart w:id="39" w:name="_Toc508860127"/>
      <w:bookmarkStart w:id="40" w:name="_Toc522698549"/>
      <w:r w:rsidRPr="00717DC3">
        <w:rPr>
          <w:rFonts w:cstheme="minorHAnsi"/>
          <w:b/>
          <w:i/>
          <w:lang w:val="sk-SK"/>
        </w:rPr>
        <w:t>BEZPEČNOSŤ PRÁCE A TECHNICKÝCH ZARIADENÍ POČAS VÝSTAVBY</w:t>
      </w:r>
      <w:bookmarkEnd w:id="36"/>
      <w:bookmarkEnd w:id="37"/>
      <w:bookmarkEnd w:id="38"/>
      <w:bookmarkEnd w:id="39"/>
      <w:bookmarkEnd w:id="40"/>
    </w:p>
    <w:p w14:paraId="2FAEC66E" w14:textId="77777777" w:rsidR="00015C6E" w:rsidRPr="00717DC3" w:rsidRDefault="00015C6E" w:rsidP="00015C6E">
      <w:pPr>
        <w:pStyle w:val="Text"/>
        <w:ind w:right="273" w:firstLine="516"/>
        <w:rPr>
          <w:rFonts w:cstheme="minorHAnsi"/>
          <w:i/>
          <w:sz w:val="22"/>
          <w:lang w:val="sk-SK"/>
        </w:rPr>
      </w:pPr>
      <w:r w:rsidRPr="00717DC3">
        <w:rPr>
          <w:rFonts w:cstheme="minorHAnsi"/>
          <w:i/>
          <w:sz w:val="22"/>
          <w:lang w:val="sk-SK"/>
        </w:rPr>
        <w:t>O bezpečnosti a ochrane zdravia pojednávajú hlavne nasledujúce zákony a normy:</w:t>
      </w:r>
    </w:p>
    <w:p w14:paraId="5EFF2E12"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 xml:space="preserve">Zákon č.118/2015 Z. z., ktorým sa mení a dopĺňa zákon č. </w:t>
      </w:r>
      <w:hyperlink r:id="rId16" w:history="1">
        <w:r w:rsidRPr="00717DC3">
          <w:rPr>
            <w:rFonts w:cstheme="minorHAnsi"/>
            <w:i/>
            <w:sz w:val="22"/>
            <w:lang w:val="sk-SK"/>
          </w:rPr>
          <w:t>124/2006 Z. z.</w:t>
        </w:r>
      </w:hyperlink>
      <w:r w:rsidRPr="00717DC3">
        <w:rPr>
          <w:rFonts w:cstheme="minorHAnsi"/>
          <w:i/>
          <w:sz w:val="22"/>
          <w:lang w:val="sk-SK"/>
        </w:rPr>
        <w:t xml:space="preserve"> o bezpečnosti a ochrane zdravia pri práci a o zmene a doplnení niektorých zákonov v znení neskorších predpisov</w:t>
      </w:r>
    </w:p>
    <w:p w14:paraId="7E9746A5"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 xml:space="preserve">Vyhláška č.508/2009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(v znení č. </w:t>
      </w:r>
      <w:hyperlink r:id="rId17" w:history="1">
        <w:r w:rsidRPr="00717DC3">
          <w:rPr>
            <w:rFonts w:cstheme="minorHAnsi"/>
            <w:i/>
            <w:sz w:val="22"/>
            <w:lang w:val="sk-SK"/>
          </w:rPr>
          <w:t>435/2012 Z. z.</w:t>
        </w:r>
      </w:hyperlink>
      <w:r w:rsidRPr="00717DC3">
        <w:rPr>
          <w:rFonts w:cstheme="minorHAnsi"/>
          <w:i/>
          <w:sz w:val="22"/>
          <w:lang w:val="sk-SK"/>
        </w:rPr>
        <w:t xml:space="preserve">, </w:t>
      </w:r>
      <w:hyperlink r:id="rId18" w:history="1">
        <w:r w:rsidRPr="00717DC3">
          <w:rPr>
            <w:rFonts w:cstheme="minorHAnsi"/>
            <w:i/>
            <w:sz w:val="22"/>
            <w:lang w:val="sk-SK"/>
          </w:rPr>
          <w:t>398/2013 Z. z.</w:t>
        </w:r>
      </w:hyperlink>
      <w:r w:rsidRPr="00717DC3">
        <w:rPr>
          <w:rFonts w:cstheme="minorHAnsi"/>
          <w:i/>
          <w:sz w:val="22"/>
          <w:lang w:val="sk-SK"/>
        </w:rPr>
        <w:t xml:space="preserve">, </w:t>
      </w:r>
      <w:hyperlink r:id="rId19" w:history="1">
        <w:r w:rsidRPr="00717DC3">
          <w:rPr>
            <w:rFonts w:cstheme="minorHAnsi"/>
            <w:i/>
            <w:sz w:val="22"/>
            <w:lang w:val="sk-SK"/>
          </w:rPr>
          <w:t>234/2014 Z. z.</w:t>
        </w:r>
      </w:hyperlink>
      <w:r w:rsidRPr="00717DC3">
        <w:rPr>
          <w:rFonts w:cstheme="minorHAnsi"/>
          <w:i/>
          <w:sz w:val="22"/>
          <w:lang w:val="sk-SK"/>
        </w:rPr>
        <w:t>)</w:t>
      </w:r>
    </w:p>
    <w:p w14:paraId="0C7E2D8B"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č.387/2006 Z. z. o požiadavkách na zaistenie bezpečnostného a zdravotného označenia pri práci</w:t>
      </w:r>
    </w:p>
    <w:p w14:paraId="5FA5DBE0"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č.391/2006 Z. z. o minimálnych bezpečnostných a zdravotných požiadavkách na pracovisko</w:t>
      </w:r>
    </w:p>
    <w:p w14:paraId="78F10AEB"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č.392/2006 Z. z. o minimálnych bezpečnostných a zdravotných požiadavkách pri používaní pracovných prostriedkov</w:t>
      </w:r>
    </w:p>
    <w:p w14:paraId="523CE4D0"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č.395/2006 Z. z. o minimálnych požiadavkách na poskytovanie a používanie osobných ochranných pracovných prostriedkov</w:t>
      </w:r>
    </w:p>
    <w:p w14:paraId="0522DAC1"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č.396/2006 Z. z. o minimálnych bezpečnostných a zdravotných požiadavkách na stavenisko</w:t>
      </w:r>
    </w:p>
    <w:p w14:paraId="252ED3C4" w14:textId="77777777" w:rsidR="00015C6E" w:rsidRPr="00717DC3" w:rsidRDefault="00CD267A" w:rsidP="0010491B">
      <w:pPr>
        <w:pStyle w:val="Text"/>
        <w:numPr>
          <w:ilvl w:val="1"/>
          <w:numId w:val="16"/>
        </w:numPr>
        <w:tabs>
          <w:tab w:val="clear" w:pos="1273"/>
        </w:tabs>
        <w:ind w:left="993" w:right="273" w:hanging="425"/>
        <w:rPr>
          <w:rFonts w:cstheme="minorHAnsi"/>
          <w:i/>
          <w:sz w:val="22"/>
          <w:lang w:val="sk-SK"/>
        </w:rPr>
      </w:pPr>
      <w:hyperlink r:id="rId20" w:tgtFrame="_blank" w:history="1">
        <w:r w:rsidR="00015C6E" w:rsidRPr="00717DC3">
          <w:rPr>
            <w:rFonts w:cstheme="minorHAnsi"/>
            <w:i/>
            <w:sz w:val="22"/>
            <w:lang w:val="sk-SK"/>
          </w:rPr>
          <w:t>Zákon č. 355/2007 Z. z. o ochrane, podpore a rozvoji verejného zdravia a o zmene a doplnení niektorých zákonov, v znení neskorších predpisov</w:t>
        </w:r>
      </w:hyperlink>
    </w:p>
    <w:p w14:paraId="107EBBC8"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SR č. 339/2006 Z. z., ktorým sa ustanovujú podrobnosti o prípustných hodnotách hluku, infrazvuku a vibrácií a o požiadavkách na objektivizáciu hluku, infrazvuku a vibrácií, podľa zákona č. 126/2006 Z. z. o verejnom zdravotníctve a o zmene a doplnení niektorých zákonov</w:t>
      </w:r>
    </w:p>
    <w:p w14:paraId="68F69642"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Nariadenie vlády SR č.115/2006 Z. z., vydané 14.2.2006, o minimálnych zdravotných a bezpečnostných požiadavkách na ochranu zamestnancov pred rizikami súvisiacimi s expozíciou hluku, vrátane zmien a doplnkov Nariadenia vlády č. 555/2006 Z. z.</w:t>
      </w:r>
    </w:p>
    <w:p w14:paraId="56EF616E"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STN 33 2000-4-41, STN 33 2000-4-43, STN 33-2000-4-473, STN 33 2000-5-51, STN 33 2000-5-54, STN 33 2312, STN 34 1050, STN 34 3100, STN 34 3104, STN 38 1981, STN EN 62305-3 a nadväzujúce predpisy a normy.</w:t>
      </w:r>
    </w:p>
    <w:p w14:paraId="387991AD" w14:textId="77777777" w:rsidR="00015C6E" w:rsidRPr="00717DC3" w:rsidRDefault="00015C6E" w:rsidP="00015C6E">
      <w:pPr>
        <w:pStyle w:val="Text"/>
        <w:ind w:right="273"/>
        <w:rPr>
          <w:rFonts w:cstheme="minorHAnsi"/>
          <w:i/>
          <w:szCs w:val="18"/>
          <w:lang w:val="sk-SK"/>
        </w:rPr>
      </w:pPr>
    </w:p>
    <w:p w14:paraId="2AD67616" w14:textId="77777777" w:rsidR="00015C6E" w:rsidRPr="00717DC3" w:rsidRDefault="00015C6E" w:rsidP="00015C6E">
      <w:pPr>
        <w:pStyle w:val="Text"/>
        <w:ind w:left="568" w:right="273"/>
        <w:rPr>
          <w:rFonts w:cstheme="minorHAnsi"/>
          <w:i/>
          <w:sz w:val="22"/>
          <w:lang w:val="sk-SK"/>
        </w:rPr>
      </w:pPr>
      <w:r w:rsidRPr="00717DC3">
        <w:rPr>
          <w:rFonts w:cstheme="minorHAnsi"/>
          <w:i/>
          <w:sz w:val="22"/>
          <w:lang w:val="sk-SK"/>
        </w:rPr>
        <w:t xml:space="preserve">Pre zabezpečenie rozsahu bezpečnostných opatrení pri zabezpečení stavebno-montážnych prác je potrebné riadiť sa základnými zákonnými nariadeniami, najmä  Zákonom č.118/2015 Z. z., ktorým sa mení a dopĺňa zákon č. 124/2006 Z. z. o bezpečnosti a ochrane zdravia pri práci a o zmene a doplnení niektorých zákonov a ktorým sa menia a dopĺňajú niektoré zákony, spolu s Vyhláškou MPSVR SR č. 147/2013 Z. z., ktorou sa ustanovujú podrobnosti na zaistenie bezpečnosti a ochrany zdravia pri stavebných prácach a prácach s nimi súvisiacich a podrobnosti o odbornej spôsobilosti na výkon niektorých pracovných činností (v znení č. </w:t>
      </w:r>
      <w:hyperlink r:id="rId21" w:history="1">
        <w:r w:rsidRPr="00717DC3">
          <w:rPr>
            <w:rFonts w:cstheme="minorHAnsi"/>
            <w:i/>
            <w:sz w:val="22"/>
            <w:lang w:val="sk-SK"/>
          </w:rPr>
          <w:t>46/2014 Z. z.</w:t>
        </w:r>
      </w:hyperlink>
      <w:r w:rsidRPr="00717DC3">
        <w:rPr>
          <w:rFonts w:cstheme="minorHAnsi"/>
          <w:i/>
          <w:sz w:val="22"/>
          <w:lang w:val="sk-SK"/>
        </w:rPr>
        <w:t xml:space="preserve">, </w:t>
      </w:r>
      <w:hyperlink r:id="rId22" w:history="1">
        <w:r w:rsidRPr="00717DC3">
          <w:rPr>
            <w:rFonts w:cstheme="minorHAnsi"/>
            <w:i/>
            <w:sz w:val="22"/>
            <w:lang w:val="sk-SK"/>
          </w:rPr>
          <w:t>100/2015 Z. z.</w:t>
        </w:r>
      </w:hyperlink>
      <w:r w:rsidRPr="00717DC3">
        <w:rPr>
          <w:rFonts w:cstheme="minorHAnsi"/>
          <w:i/>
          <w:sz w:val="22"/>
          <w:lang w:val="sk-SK"/>
        </w:rPr>
        <w:t xml:space="preserve">) a Nariadením vlády SR č. 396/2006 o minimálnych bezpečnostných a zdravotných požiadavkách na stavenisku. Podľa §2 nariadenia vlády SR č. 396/2006 stavebníkom je fyzická, alebo právnická osoba, z ktorej podnetu sa uskutočňuje stavba. Stavebník </w:t>
      </w:r>
      <w:r w:rsidRPr="00717DC3">
        <w:rPr>
          <w:rFonts w:cstheme="minorHAnsi"/>
          <w:i/>
          <w:sz w:val="22"/>
          <w:lang w:val="sk-SK"/>
        </w:rPr>
        <w:lastRenderedPageBreak/>
        <w:t xml:space="preserve">môže poveriť jedného, alebo viacerých bezpečnostných koordinátorov stavby. Stavebník zabezpečí pred zriadením staveniska vypracovanie plánu bezpečnosti a ochrany zdravia pri práci podľa prílohy č. 2. </w:t>
      </w:r>
    </w:p>
    <w:p w14:paraId="007CF47A" w14:textId="77777777" w:rsidR="00015C6E" w:rsidRPr="00717DC3" w:rsidRDefault="00015C6E" w:rsidP="00015C6E">
      <w:pPr>
        <w:pStyle w:val="Text"/>
        <w:ind w:right="273"/>
        <w:rPr>
          <w:rFonts w:cstheme="minorHAnsi"/>
          <w:i/>
          <w:sz w:val="22"/>
          <w:lang w:val="sk-SK"/>
        </w:rPr>
      </w:pPr>
    </w:p>
    <w:p w14:paraId="54BB8E90" w14:textId="77777777" w:rsidR="00015C6E" w:rsidRPr="00717DC3" w:rsidRDefault="00015C6E" w:rsidP="00015C6E">
      <w:pPr>
        <w:pStyle w:val="Text"/>
        <w:ind w:left="568" w:right="273"/>
        <w:rPr>
          <w:rFonts w:cstheme="minorHAnsi"/>
          <w:i/>
          <w:sz w:val="22"/>
          <w:lang w:val="sk-SK"/>
        </w:rPr>
      </w:pPr>
      <w:r w:rsidRPr="00717DC3">
        <w:rPr>
          <w:rFonts w:cstheme="minorHAnsi"/>
          <w:i/>
          <w:sz w:val="22"/>
          <w:lang w:val="sk-SK"/>
        </w:rPr>
        <w:t>Počas realizácie prác zamestnávateľ a fyzická osoba, ktorá je podnikateľom a nie je zamestnávateľom, sú povinní zabezpečovať plnenie požiadaviek na zaistenia bezpečnosti a ochrany zdravia pri práci vrátane všeobecných zásad prevencie s prihliadnutím najmä na:</w:t>
      </w:r>
    </w:p>
    <w:p w14:paraId="3A590487"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udržiavanie poriadku a čistoty na stavenisku</w:t>
      </w:r>
    </w:p>
    <w:p w14:paraId="040F88A9"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umiestnenie pracoviská, jeho prístupnosť, určenie komunikácii alebo priestorov na priechod a pohyb a zamestnancov a na prejazd a pohyb pracovných prostriedkov.</w:t>
      </w:r>
    </w:p>
    <w:p w14:paraId="62FA7829"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podmienky na manipuláciu rôznymi materiálmi</w:t>
      </w:r>
    </w:p>
    <w:p w14:paraId="3DE0A2A6"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technickú údržbu zariadení a pracovných prostriedkov, ich kontrolu pred uvedením do prevádzky a pravidelnú kontrolu s cieľom odstrániť nedostatky, ktoré by mohli ovplyvniť bezpečnosť a zdravie zamestnancov.</w:t>
      </w:r>
    </w:p>
    <w:p w14:paraId="6DCC8767"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 xml:space="preserve">určenie a úpravu plôch na uskladňovanie rôznych materiálov, najmä ak ide o nebezpečné látky, alebo materiály.  </w:t>
      </w:r>
    </w:p>
    <w:p w14:paraId="5A737719"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podmienky na odstraňovanie použitých nebezpečných materiálov, alebo látok.</w:t>
      </w:r>
    </w:p>
    <w:p w14:paraId="1AACDD84"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uskladňovanie, manipulácia alebo odstraňovanie odpadu a zvyškov materiálu.</w:t>
      </w:r>
    </w:p>
    <w:p w14:paraId="74BAC5DA"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prispôsobovanie času určeného na jednotlivé práce alebo ich etapy podľa skutočného postupu prác.</w:t>
      </w:r>
    </w:p>
    <w:p w14:paraId="3C451F2D"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spolupráca medzi zamestnávateľmi a fyzickými osobami, ktoré sú podnikateľmi a nie sú zamestnávateľmi.</w:t>
      </w:r>
    </w:p>
    <w:p w14:paraId="42C9D93D" w14:textId="77777777" w:rsidR="00015C6E" w:rsidRPr="00717DC3" w:rsidRDefault="00015C6E" w:rsidP="0010491B">
      <w:pPr>
        <w:pStyle w:val="Text"/>
        <w:numPr>
          <w:ilvl w:val="1"/>
          <w:numId w:val="16"/>
        </w:numPr>
        <w:tabs>
          <w:tab w:val="clear" w:pos="1273"/>
        </w:tabs>
        <w:ind w:left="993" w:right="273" w:hanging="425"/>
        <w:rPr>
          <w:rFonts w:cstheme="minorHAnsi"/>
          <w:i/>
          <w:sz w:val="22"/>
          <w:lang w:val="sk-SK"/>
        </w:rPr>
      </w:pPr>
      <w:r w:rsidRPr="00717DC3">
        <w:rPr>
          <w:rFonts w:cstheme="minorHAnsi"/>
          <w:i/>
          <w:sz w:val="22"/>
          <w:lang w:val="sk-SK"/>
        </w:rPr>
        <w:t xml:space="preserve">vzájomné pôsobenie pracovných činnosti uskutočňovaných na stavenisku alebo v jeho blízkosti.     </w:t>
      </w:r>
    </w:p>
    <w:p w14:paraId="549FD579" w14:textId="77777777" w:rsidR="00015C6E" w:rsidRPr="00717DC3" w:rsidRDefault="00015C6E" w:rsidP="00015C6E">
      <w:pPr>
        <w:pStyle w:val="Text"/>
        <w:ind w:right="273"/>
        <w:rPr>
          <w:rFonts w:cstheme="minorHAnsi"/>
          <w:i/>
          <w:sz w:val="22"/>
          <w:lang w:val="sk-SK"/>
        </w:rPr>
      </w:pPr>
    </w:p>
    <w:p w14:paraId="12CD5468" w14:textId="77777777" w:rsidR="00015C6E" w:rsidRPr="00717DC3" w:rsidRDefault="00015C6E" w:rsidP="00015C6E">
      <w:pPr>
        <w:pStyle w:val="Text"/>
        <w:ind w:left="568" w:right="273"/>
        <w:rPr>
          <w:rFonts w:cstheme="minorHAnsi"/>
          <w:i/>
          <w:sz w:val="22"/>
          <w:lang w:val="sk-SK"/>
        </w:rPr>
      </w:pPr>
      <w:r w:rsidRPr="00717DC3">
        <w:rPr>
          <w:rFonts w:cstheme="minorHAnsi"/>
          <w:i/>
          <w:sz w:val="22"/>
          <w:lang w:val="sk-SK"/>
        </w:rPr>
        <w:t>Príloha č. 3 k nariadeniu vlády č. 396/2006 Z. z. obsahuje podrobný rozpis bezpečnostných a zdravotných požiadaviek na stavenisku.</w:t>
      </w:r>
    </w:p>
    <w:p w14:paraId="6A2BDE43" w14:textId="77777777" w:rsidR="00015C6E" w:rsidRPr="00717DC3" w:rsidRDefault="00015C6E" w:rsidP="00015C6E">
      <w:pPr>
        <w:pStyle w:val="Text"/>
        <w:ind w:right="273" w:firstLine="568"/>
        <w:rPr>
          <w:rFonts w:cstheme="minorHAnsi"/>
          <w:i/>
          <w:sz w:val="22"/>
          <w:lang w:val="sk-SK"/>
        </w:rPr>
      </w:pPr>
      <w:r w:rsidRPr="00717DC3">
        <w:rPr>
          <w:rFonts w:cstheme="minorHAnsi"/>
          <w:i/>
          <w:sz w:val="22"/>
          <w:lang w:val="sk-SK"/>
        </w:rPr>
        <w:t>Vstup do priestorov stavby budú mať iba osoby určené a poučené.</w:t>
      </w:r>
    </w:p>
    <w:p w14:paraId="2FFAB14B" w14:textId="77777777" w:rsidR="00015C6E" w:rsidRPr="00717DC3" w:rsidRDefault="00015C6E" w:rsidP="00015C6E">
      <w:pPr>
        <w:pStyle w:val="Text"/>
        <w:ind w:left="568" w:right="273"/>
        <w:rPr>
          <w:rFonts w:cstheme="minorHAnsi"/>
          <w:i/>
          <w:sz w:val="22"/>
          <w:lang w:val="sk-SK"/>
        </w:rPr>
      </w:pPr>
      <w:r w:rsidRPr="00717DC3">
        <w:rPr>
          <w:rFonts w:cstheme="minorHAnsi"/>
          <w:i/>
          <w:sz w:val="22"/>
          <w:lang w:val="sk-SK"/>
        </w:rPr>
        <w:t>Pri výstavbe objektov je potrebné určiť taký režim, aby bolo miesto stavby dokonale oddelené od pohybu peších v záujmovom území stavby.</w:t>
      </w:r>
    </w:p>
    <w:p w14:paraId="3F7054E0" w14:textId="77777777" w:rsidR="00015C6E" w:rsidRPr="00717DC3" w:rsidRDefault="00015C6E" w:rsidP="00015C6E">
      <w:pPr>
        <w:pStyle w:val="Text"/>
        <w:ind w:left="516" w:right="273" w:firstLine="52"/>
        <w:rPr>
          <w:rFonts w:cstheme="minorHAnsi"/>
          <w:i/>
          <w:sz w:val="22"/>
          <w:lang w:val="sk-SK"/>
        </w:rPr>
      </w:pPr>
      <w:r w:rsidRPr="00717DC3">
        <w:rPr>
          <w:rFonts w:cstheme="minorHAnsi"/>
          <w:i/>
          <w:sz w:val="22"/>
          <w:lang w:val="sk-SK"/>
        </w:rPr>
        <w:t xml:space="preserve">V zmysle nariadenia vlády SR č. 396/2006  ak na stavenisku budú vykonávať práce viac ako jedna právnická osoba alebo fyzická osoba, je stavebník povinný zabezpečiť projektovú dokumentáciu bezpečnosti a ochrany zdravia pri práci, určiť koordinátora dokumentácie a jej zmien spolu s koordinátorom bezpečnosti na stavenisku, ktorý bude dozerať na plnenie záverov dokumentácie bezpečnosti.  </w:t>
      </w:r>
    </w:p>
    <w:p w14:paraId="5374EBEB" w14:textId="77777777" w:rsidR="00015C6E" w:rsidRPr="00717DC3" w:rsidRDefault="00015C6E" w:rsidP="00015C6E">
      <w:pPr>
        <w:pStyle w:val="Text"/>
        <w:ind w:right="273"/>
        <w:rPr>
          <w:rFonts w:cstheme="minorHAnsi"/>
          <w:i/>
          <w:lang w:val="sk-SK"/>
        </w:rPr>
      </w:pPr>
    </w:p>
    <w:p w14:paraId="478B6858" w14:textId="77777777" w:rsidR="00015C6E" w:rsidRPr="00717DC3" w:rsidRDefault="00015C6E" w:rsidP="00015C6E">
      <w:pPr>
        <w:pStyle w:val="Text"/>
        <w:ind w:left="516" w:right="273"/>
        <w:rPr>
          <w:rFonts w:cstheme="minorHAnsi"/>
          <w:b/>
          <w:i/>
          <w:lang w:val="sk-SK"/>
        </w:rPr>
      </w:pPr>
      <w:bookmarkStart w:id="41" w:name="_Toc508860129"/>
      <w:bookmarkStart w:id="42" w:name="_Toc522698551"/>
      <w:r w:rsidRPr="00717DC3">
        <w:rPr>
          <w:rFonts w:cstheme="minorHAnsi"/>
          <w:b/>
          <w:i/>
          <w:lang w:val="sk-SK"/>
        </w:rPr>
        <w:t>VŠEOBECNÉ ZÁSADY PRI PRÁCI</w:t>
      </w:r>
      <w:bookmarkEnd w:id="41"/>
      <w:bookmarkEnd w:id="42"/>
    </w:p>
    <w:p w14:paraId="4A2EC6DE" w14:textId="77777777" w:rsidR="00015C6E" w:rsidRPr="00717DC3" w:rsidRDefault="00015C6E" w:rsidP="00015C6E">
      <w:pPr>
        <w:pStyle w:val="Text"/>
        <w:ind w:left="516" w:right="273"/>
        <w:rPr>
          <w:rFonts w:cstheme="minorHAnsi"/>
          <w:i/>
          <w:sz w:val="22"/>
          <w:lang w:val="sk-SK"/>
        </w:rPr>
      </w:pPr>
      <w:r w:rsidRPr="00717DC3">
        <w:rPr>
          <w:rFonts w:cstheme="minorHAnsi"/>
          <w:i/>
          <w:sz w:val="22"/>
          <w:lang w:val="sk-SK"/>
        </w:rPr>
        <w:t>Všetky pracoviská a skladové miestnosti je nutné udržiavať v náležitej čistote a poriadku. Zvlášť je nutné dbať, aby nezostali na pracoviskách voľne položené káble, hadice a pod. Elektrospotrebiče /mimo chladiacich zariadení/ musia byť po ukončení práce vypnuté a pohyblivé prívody vytiahnuté zo zásuviek. Podlahy v jednotlivých miestnostiach sa musia denne vytierať.</w:t>
      </w:r>
    </w:p>
    <w:p w14:paraId="7F9016C0" w14:textId="77777777" w:rsidR="00015C6E" w:rsidRPr="00717DC3" w:rsidRDefault="00015C6E" w:rsidP="00015C6E">
      <w:pPr>
        <w:pStyle w:val="Text"/>
        <w:ind w:left="516" w:right="273"/>
        <w:rPr>
          <w:rFonts w:cstheme="minorHAnsi"/>
          <w:i/>
          <w:sz w:val="22"/>
          <w:lang w:val="sk-SK"/>
        </w:rPr>
      </w:pPr>
      <w:r w:rsidRPr="00717DC3">
        <w:rPr>
          <w:rFonts w:cstheme="minorHAnsi"/>
          <w:i/>
          <w:sz w:val="22"/>
          <w:lang w:val="sk-SK"/>
        </w:rPr>
        <w:t>Odpadky je nutné z pracoviska odstraňovať a je pre ne potrebné vyhradiť miesto mimo pracoviska. Všetky chodby a pracovné plochy musia byť udržované voľné a uskladňovanie materiálu na týchto miestach nie je povolené.</w:t>
      </w:r>
    </w:p>
    <w:p w14:paraId="55C5B75D" w14:textId="77777777" w:rsidR="00015C6E" w:rsidRPr="00717DC3" w:rsidRDefault="00015C6E" w:rsidP="00015C6E">
      <w:pPr>
        <w:pStyle w:val="Text"/>
        <w:ind w:left="516" w:right="273"/>
        <w:rPr>
          <w:rFonts w:cstheme="minorHAnsi"/>
          <w:i/>
          <w:sz w:val="22"/>
          <w:lang w:val="sk-SK"/>
        </w:rPr>
      </w:pPr>
      <w:r w:rsidRPr="00717DC3">
        <w:rPr>
          <w:rFonts w:cstheme="minorHAnsi"/>
          <w:i/>
          <w:sz w:val="22"/>
          <w:lang w:val="sk-SK"/>
        </w:rPr>
        <w:t>Pracoviská musia byť vybavené predpísanou protipožiarnou technikou. Hasiace prístroje musia byť volené podľa druhu ohrozenia, umiestnené na predpísaných  miestach a voľne prístupné. Pracovníci musia byť s používaním požiarnej techniky oboznámení.</w:t>
      </w:r>
    </w:p>
    <w:p w14:paraId="1D184F1E" w14:textId="77777777" w:rsidR="00015C6E" w:rsidRPr="00717DC3" w:rsidRDefault="00015C6E" w:rsidP="00015C6E">
      <w:pPr>
        <w:pStyle w:val="Text"/>
        <w:ind w:right="273" w:firstLine="360"/>
        <w:rPr>
          <w:rFonts w:cstheme="minorHAnsi"/>
          <w:i/>
          <w:sz w:val="22"/>
          <w:lang w:val="sk-SK"/>
        </w:rPr>
      </w:pPr>
      <w:r w:rsidRPr="00717DC3">
        <w:rPr>
          <w:rFonts w:cstheme="minorHAnsi"/>
          <w:i/>
          <w:sz w:val="22"/>
          <w:lang w:val="sk-SK"/>
        </w:rPr>
        <w:t>Na jednotlivých pracoviskách musí byť:</w:t>
      </w:r>
    </w:p>
    <w:p w14:paraId="489FEDB1" w14:textId="77777777" w:rsidR="00015C6E" w:rsidRPr="00717DC3" w:rsidRDefault="00015C6E" w:rsidP="00015C6E">
      <w:pPr>
        <w:pStyle w:val="Text"/>
        <w:numPr>
          <w:ilvl w:val="0"/>
          <w:numId w:val="15"/>
        </w:numPr>
        <w:ind w:right="273"/>
        <w:rPr>
          <w:rFonts w:cstheme="minorHAnsi"/>
          <w:i/>
          <w:sz w:val="22"/>
          <w:lang w:val="sk-SK"/>
        </w:rPr>
      </w:pPr>
      <w:r w:rsidRPr="00717DC3">
        <w:rPr>
          <w:rFonts w:cstheme="minorHAnsi"/>
          <w:i/>
          <w:sz w:val="22"/>
          <w:lang w:val="sk-SK"/>
        </w:rPr>
        <w:t>skrinka prvej pomoci</w:t>
      </w:r>
    </w:p>
    <w:p w14:paraId="3A6E7731" w14:textId="77777777" w:rsidR="00015C6E" w:rsidRPr="00717DC3" w:rsidRDefault="00015C6E" w:rsidP="00015C6E">
      <w:pPr>
        <w:pStyle w:val="Text"/>
        <w:numPr>
          <w:ilvl w:val="0"/>
          <w:numId w:val="15"/>
        </w:numPr>
        <w:ind w:right="273"/>
        <w:rPr>
          <w:rFonts w:cstheme="minorHAnsi"/>
          <w:i/>
          <w:sz w:val="22"/>
          <w:lang w:val="sk-SK"/>
        </w:rPr>
      </w:pPr>
      <w:r w:rsidRPr="00717DC3">
        <w:rPr>
          <w:rFonts w:cstheme="minorHAnsi"/>
          <w:i/>
          <w:sz w:val="22"/>
          <w:lang w:val="sk-SK"/>
        </w:rPr>
        <w:t>predpisy prvej pomoci</w:t>
      </w:r>
    </w:p>
    <w:p w14:paraId="3ADF6F1D" w14:textId="77777777" w:rsidR="00015C6E" w:rsidRPr="00717DC3" w:rsidRDefault="00015C6E" w:rsidP="00015C6E">
      <w:pPr>
        <w:pStyle w:val="Text"/>
        <w:numPr>
          <w:ilvl w:val="0"/>
          <w:numId w:val="15"/>
        </w:numPr>
        <w:ind w:right="273"/>
        <w:rPr>
          <w:rFonts w:cstheme="minorHAnsi"/>
          <w:i/>
          <w:sz w:val="22"/>
          <w:lang w:val="sk-SK"/>
        </w:rPr>
      </w:pPr>
      <w:r w:rsidRPr="00717DC3">
        <w:rPr>
          <w:rFonts w:cstheme="minorHAnsi"/>
          <w:i/>
          <w:sz w:val="22"/>
          <w:lang w:val="sk-SK"/>
        </w:rPr>
        <w:t>dôležité telefónne čísla</w:t>
      </w:r>
    </w:p>
    <w:p w14:paraId="28B67CFC" w14:textId="77777777" w:rsidR="00015C6E" w:rsidRDefault="00015C6E" w:rsidP="00BA52EC">
      <w:pPr>
        <w:ind w:left="0" w:right="273" w:firstLine="0"/>
        <w:rPr>
          <w:rFonts w:ascii="Arial Narrow" w:hAnsi="Arial Narrow" w:cstheme="minorHAnsi"/>
          <w:i/>
          <w:sz w:val="18"/>
          <w:szCs w:val="18"/>
        </w:rPr>
      </w:pPr>
    </w:p>
    <w:p w14:paraId="2AC322D0" w14:textId="77777777" w:rsidR="00BA52EC" w:rsidRPr="00717DC3" w:rsidRDefault="00BA52EC" w:rsidP="00BA52EC">
      <w:pPr>
        <w:ind w:left="0" w:right="273" w:firstLine="0"/>
        <w:rPr>
          <w:rFonts w:ascii="Arial Narrow" w:hAnsi="Arial Narrow" w:cstheme="minorHAnsi"/>
          <w:i/>
          <w:sz w:val="18"/>
          <w:szCs w:val="18"/>
        </w:rPr>
      </w:pPr>
    </w:p>
    <w:p w14:paraId="7BE59407" w14:textId="77777777" w:rsidR="00015C6E" w:rsidRPr="00717DC3" w:rsidRDefault="00015C6E" w:rsidP="00015C6E">
      <w:pPr>
        <w:pStyle w:val="Text"/>
        <w:ind w:left="516" w:right="273"/>
        <w:rPr>
          <w:rFonts w:cstheme="minorHAnsi"/>
          <w:b/>
          <w:i/>
          <w:lang w:val="sk-SK"/>
        </w:rPr>
      </w:pPr>
      <w:bookmarkStart w:id="43" w:name="_Toc508860130"/>
      <w:bookmarkStart w:id="44" w:name="_Toc522698552"/>
      <w:r w:rsidRPr="00717DC3">
        <w:rPr>
          <w:rFonts w:cstheme="minorHAnsi"/>
          <w:b/>
          <w:i/>
          <w:lang w:val="sk-SK"/>
        </w:rPr>
        <w:t>HYGIENA PRI PRÁCI</w:t>
      </w:r>
      <w:bookmarkEnd w:id="43"/>
      <w:bookmarkEnd w:id="44"/>
      <w:r w:rsidRPr="00717DC3">
        <w:rPr>
          <w:rFonts w:cstheme="minorHAnsi"/>
          <w:b/>
          <w:i/>
          <w:lang w:val="sk-SK"/>
        </w:rPr>
        <w:t xml:space="preserve"> </w:t>
      </w:r>
    </w:p>
    <w:p w14:paraId="316CD17F" w14:textId="77777777" w:rsidR="00015C6E" w:rsidRPr="00717DC3" w:rsidRDefault="00015C6E" w:rsidP="00015C6E">
      <w:pPr>
        <w:pStyle w:val="Text"/>
        <w:ind w:left="360" w:right="273"/>
        <w:rPr>
          <w:rFonts w:cstheme="minorHAnsi"/>
          <w:i/>
          <w:sz w:val="22"/>
          <w:lang w:val="sk-SK"/>
        </w:rPr>
      </w:pPr>
      <w:r w:rsidRPr="00717DC3">
        <w:rPr>
          <w:rFonts w:cstheme="minorHAnsi"/>
          <w:i/>
          <w:sz w:val="22"/>
          <w:lang w:val="sk-SK"/>
        </w:rPr>
        <w:t>Hygiena pri práci je v podstate boj proti škodlivinám, mechanickým, fyzikálnym, biologickým, chemickým vplyvom, ktoré pôsobia na nervovú sústavu človeka.</w:t>
      </w:r>
    </w:p>
    <w:p w14:paraId="36ADBFD7" w14:textId="77777777" w:rsidR="00015C6E" w:rsidRPr="00717DC3" w:rsidRDefault="00015C6E" w:rsidP="00015C6E">
      <w:pPr>
        <w:pStyle w:val="Text"/>
        <w:numPr>
          <w:ilvl w:val="0"/>
          <w:numId w:val="15"/>
        </w:numPr>
        <w:ind w:right="273"/>
        <w:rPr>
          <w:rFonts w:cstheme="minorHAnsi"/>
          <w:i/>
          <w:sz w:val="22"/>
          <w:lang w:val="sk-SK"/>
        </w:rPr>
      </w:pPr>
      <w:r w:rsidRPr="00717DC3">
        <w:rPr>
          <w:rFonts w:cstheme="minorHAnsi"/>
          <w:i/>
          <w:sz w:val="22"/>
          <w:lang w:val="sk-SK"/>
        </w:rPr>
        <w:t>Z hľadiska zdravotného je nutné zaistiť kontrolu zdravotného stavu pracovníkov – kontrolu periodickú.</w:t>
      </w:r>
    </w:p>
    <w:p w14:paraId="42A5789E" w14:textId="77777777" w:rsidR="00015C6E" w:rsidRPr="00717DC3" w:rsidRDefault="00015C6E" w:rsidP="00015C6E">
      <w:pPr>
        <w:pStyle w:val="Text"/>
        <w:numPr>
          <w:ilvl w:val="0"/>
          <w:numId w:val="15"/>
        </w:numPr>
        <w:ind w:right="273"/>
        <w:rPr>
          <w:rFonts w:cstheme="minorHAnsi"/>
          <w:i/>
          <w:sz w:val="22"/>
          <w:lang w:val="sk-SK"/>
        </w:rPr>
      </w:pPr>
      <w:r w:rsidRPr="00717DC3">
        <w:rPr>
          <w:rFonts w:cstheme="minorHAnsi"/>
          <w:i/>
          <w:sz w:val="22"/>
          <w:lang w:val="sk-SK"/>
        </w:rPr>
        <w:t>Kontrolu pracovných podmienok pracovísk, kde sa hodnotí stav na pracovisku z hľadiska všetkých škodlivín</w:t>
      </w:r>
    </w:p>
    <w:p w14:paraId="6111133F" w14:textId="77777777" w:rsidR="00015C6E" w:rsidRPr="00717DC3" w:rsidRDefault="00015C6E" w:rsidP="00015C6E">
      <w:pPr>
        <w:ind w:left="0" w:firstLine="360"/>
        <w:jc w:val="left"/>
        <w:rPr>
          <w:rFonts w:ascii="Arial Narrow" w:hAnsi="Arial Narrow"/>
        </w:rPr>
      </w:pPr>
    </w:p>
    <w:p w14:paraId="671C4D86" w14:textId="77777777" w:rsidR="00015C6E" w:rsidRPr="00717DC3" w:rsidRDefault="00015C6E" w:rsidP="00015C6E">
      <w:pPr>
        <w:ind w:left="0" w:firstLine="0"/>
        <w:jc w:val="left"/>
        <w:rPr>
          <w:rFonts w:ascii="Arial Narrow" w:hAnsi="Arial Narrow"/>
        </w:rPr>
      </w:pPr>
    </w:p>
    <w:p w14:paraId="43D6EE43" w14:textId="77777777" w:rsidR="00015C6E" w:rsidRPr="00717DC3" w:rsidRDefault="00015C6E" w:rsidP="00015C6E">
      <w:pPr>
        <w:ind w:left="0" w:firstLine="360"/>
        <w:jc w:val="left"/>
        <w:rPr>
          <w:rFonts w:ascii="Arial Narrow" w:hAnsi="Arial Narrow"/>
        </w:rPr>
      </w:pPr>
    </w:p>
    <w:p w14:paraId="277F5F5A" w14:textId="3ADB0001" w:rsidR="00015C6E" w:rsidRPr="00717DC3" w:rsidRDefault="00015C6E" w:rsidP="00015C6E">
      <w:pPr>
        <w:ind w:left="0" w:firstLine="360"/>
        <w:jc w:val="left"/>
        <w:rPr>
          <w:rFonts w:ascii="Arial Narrow" w:hAnsi="Arial Narrow"/>
        </w:rPr>
      </w:pPr>
      <w:r w:rsidRPr="00717DC3">
        <w:rPr>
          <w:rFonts w:ascii="Arial Narrow" w:hAnsi="Arial Narrow"/>
        </w:rPr>
        <w:t>V Bratislave 0</w:t>
      </w:r>
      <w:r w:rsidR="006222BE" w:rsidRPr="00717DC3">
        <w:rPr>
          <w:rFonts w:ascii="Arial Narrow" w:hAnsi="Arial Narrow"/>
        </w:rPr>
        <w:t>6</w:t>
      </w:r>
      <w:r w:rsidRPr="00717DC3">
        <w:rPr>
          <w:rFonts w:ascii="Arial Narrow" w:hAnsi="Arial Narrow"/>
        </w:rPr>
        <w:t>/20</w:t>
      </w:r>
      <w:r w:rsidR="00BB3937" w:rsidRPr="00717DC3">
        <w:rPr>
          <w:rFonts w:ascii="Arial Narrow" w:hAnsi="Arial Narrow"/>
        </w:rPr>
        <w:t>23</w:t>
      </w:r>
      <w:r w:rsidRPr="00717DC3">
        <w:rPr>
          <w:rFonts w:ascii="Arial Narrow" w:hAnsi="Arial Narrow"/>
        </w:rPr>
        <w:t xml:space="preserve"> </w:t>
      </w:r>
    </w:p>
    <w:p w14:paraId="5C79BF75" w14:textId="77777777" w:rsidR="00015C6E" w:rsidRPr="00717DC3" w:rsidRDefault="00015C6E" w:rsidP="00015C6E">
      <w:pPr>
        <w:ind w:left="0" w:firstLine="360"/>
        <w:jc w:val="left"/>
        <w:rPr>
          <w:rFonts w:ascii="Arial Narrow" w:hAnsi="Arial Narrow"/>
        </w:rPr>
      </w:pPr>
      <w:r w:rsidRPr="00717DC3">
        <w:rPr>
          <w:rFonts w:ascii="Arial Narrow" w:hAnsi="Arial Narrow"/>
        </w:rPr>
        <w:t xml:space="preserve">vypracoval: </w:t>
      </w:r>
    </w:p>
    <w:p w14:paraId="45B2DB72" w14:textId="77777777" w:rsidR="00015C6E" w:rsidRPr="00717DC3" w:rsidRDefault="00015C6E" w:rsidP="00AF66C2">
      <w:pPr>
        <w:ind w:left="4248" w:firstLine="708"/>
        <w:jc w:val="left"/>
        <w:rPr>
          <w:rFonts w:ascii="Arial Narrow" w:hAnsi="Arial Narrow"/>
        </w:rPr>
      </w:pPr>
      <w:r w:rsidRPr="00717DC3">
        <w:rPr>
          <w:rFonts w:ascii="Arial Narrow" w:hAnsi="Arial Narrow"/>
        </w:rPr>
        <w:t>kolektív spracovateľov</w:t>
      </w:r>
    </w:p>
    <w:p w14:paraId="79998C7C" w14:textId="3CB66FE7" w:rsidR="00015C6E" w:rsidRPr="00717DC3" w:rsidRDefault="00015C6E" w:rsidP="00AF66C2">
      <w:pPr>
        <w:ind w:left="4248" w:firstLine="708"/>
        <w:jc w:val="left"/>
        <w:rPr>
          <w:rFonts w:ascii="Arial Narrow" w:hAnsi="Arial Narrow"/>
        </w:rPr>
      </w:pPr>
      <w:r w:rsidRPr="00717DC3">
        <w:rPr>
          <w:rFonts w:ascii="Arial Narrow" w:hAnsi="Arial Narrow"/>
        </w:rPr>
        <w:t>Ing. Zuzana K</w:t>
      </w:r>
      <w:r w:rsidR="00BB3937" w:rsidRPr="00717DC3">
        <w:rPr>
          <w:rFonts w:ascii="Arial Narrow" w:hAnsi="Arial Narrow"/>
        </w:rPr>
        <w:t>uchto</w:t>
      </w:r>
      <w:r w:rsidRPr="00717DC3">
        <w:rPr>
          <w:rFonts w:ascii="Arial Narrow" w:hAnsi="Arial Narrow"/>
        </w:rPr>
        <w:t xml:space="preserve">vá </w:t>
      </w:r>
    </w:p>
    <w:p w14:paraId="208EA29E" w14:textId="77777777" w:rsidR="00015C6E" w:rsidRPr="00717DC3" w:rsidRDefault="00015C6E" w:rsidP="00015C6E">
      <w:pPr>
        <w:ind w:left="0" w:firstLine="0"/>
        <w:rPr>
          <w:rFonts w:ascii="Arial Narrow" w:hAnsi="Arial Narrow"/>
          <w:lang w:eastAsia="cs-CZ"/>
        </w:rPr>
      </w:pPr>
    </w:p>
    <w:sectPr w:rsidR="00015C6E" w:rsidRPr="00717DC3" w:rsidSect="00E621D0">
      <w:pgSz w:w="11906" w:h="16838" w:code="9"/>
      <w:pgMar w:top="845" w:right="720" w:bottom="709" w:left="993" w:header="426" w:footer="326"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155431"/>
      <w:docPartObj>
        <w:docPartGallery w:val="Page Numbers (Bottom of Page)"/>
        <w:docPartUnique/>
      </w:docPartObj>
    </w:sdtPr>
    <w:sdtEndPr/>
    <w:sdtContent>
      <w:p w14:paraId="2DFA2605" w14:textId="0B05AFA4" w:rsidR="004B2BF1" w:rsidRPr="00AE58C7" w:rsidRDefault="00AE58C7" w:rsidP="00592631">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7EEB1D68" w:rsidR="002649FC" w:rsidRPr="002047CC" w:rsidRDefault="002649FC" w:rsidP="00626578">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6222BE">
      <w:rPr>
        <w:sz w:val="18"/>
        <w:szCs w:val="18"/>
      </w:rPr>
      <w:t>6</w:t>
    </w:r>
    <w:r w:rsidR="00626578">
      <w:rPr>
        <w:sz w:val="18"/>
        <w:szCs w:val="18"/>
      </w:rPr>
      <w:t>.</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3A10C02"/>
    <w:multiLevelType w:val="multilevel"/>
    <w:tmpl w:val="AFBA09A6"/>
    <w:lvl w:ilvl="0">
      <w:start w:val="1"/>
      <w:numFmt w:val="decimal"/>
      <w:lvlText w:val="%1."/>
      <w:lvlJc w:val="left"/>
      <w:pPr>
        <w:tabs>
          <w:tab w:val="num" w:pos="708"/>
        </w:tabs>
        <w:ind w:left="708" w:hanging="708"/>
      </w:pPr>
      <w:rPr>
        <w:rFonts w:ascii="Arial" w:hAnsi="Arial" w:cs="Times New Roman" w:hint="default"/>
        <w:b/>
        <w:i w:val="0"/>
        <w:sz w:val="28"/>
      </w:rPr>
    </w:lvl>
    <w:lvl w:ilvl="1">
      <w:start w:val="1"/>
      <w:numFmt w:val="decimal"/>
      <w:lvlText w:val="%1.%2."/>
      <w:lvlJc w:val="left"/>
      <w:pPr>
        <w:tabs>
          <w:tab w:val="num" w:pos="1004"/>
        </w:tabs>
        <w:ind w:left="284" w:firstLine="0"/>
      </w:pPr>
      <w:rPr>
        <w:rFonts w:ascii="Arial" w:hAnsi="Arial" w:cs="Times New Roman" w:hint="default"/>
        <w:b/>
        <w:i/>
        <w:sz w:val="24"/>
      </w:rPr>
    </w:lvl>
    <w:lvl w:ilvl="2">
      <w:start w:val="1"/>
      <w:numFmt w:val="decimal"/>
      <w:lvlText w:val="%1.%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8"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A6251A"/>
    <w:multiLevelType w:val="hybridMultilevel"/>
    <w:tmpl w:val="FE7697A6"/>
    <w:lvl w:ilvl="0" w:tplc="041B0015">
      <w:start w:val="2"/>
      <w:numFmt w:val="upperLetter"/>
      <w:lvlText w:val="%1."/>
      <w:lvlJc w:val="left"/>
      <w:pPr>
        <w:tabs>
          <w:tab w:val="num" w:pos="720"/>
        </w:tabs>
        <w:ind w:left="720" w:hanging="360"/>
      </w:pPr>
      <w:rPr>
        <w:rFonts w:hint="default"/>
      </w:rPr>
    </w:lvl>
    <w:lvl w:ilvl="1" w:tplc="041B0001">
      <w:start w:val="1"/>
      <w:numFmt w:val="bullet"/>
      <w:lvlText w:val=""/>
      <w:lvlJc w:val="left"/>
      <w:pPr>
        <w:tabs>
          <w:tab w:val="num" w:pos="1273"/>
        </w:tabs>
        <w:ind w:left="1273" w:hanging="705"/>
      </w:pPr>
      <w:rPr>
        <w:rFonts w:ascii="Symbol" w:hAnsi="Symbol"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60B12EC7"/>
    <w:multiLevelType w:val="hybridMultilevel"/>
    <w:tmpl w:val="642C6A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6"/>
  </w:num>
  <w:num w:numId="7" w16cid:durableId="1235894069">
    <w:abstractNumId w:val="6"/>
  </w:num>
  <w:num w:numId="8" w16cid:durableId="219484868">
    <w:abstractNumId w:val="4"/>
  </w:num>
  <w:num w:numId="9" w16cid:durableId="1262255316">
    <w:abstractNumId w:val="3"/>
  </w:num>
  <w:num w:numId="10" w16cid:durableId="1904755730">
    <w:abstractNumId w:val="10"/>
  </w:num>
  <w:num w:numId="11" w16cid:durableId="2083603488">
    <w:abstractNumId w:val="9"/>
  </w:num>
  <w:num w:numId="12" w16cid:durableId="458307174">
    <w:abstractNumId w:val="8"/>
  </w:num>
  <w:num w:numId="13" w16cid:durableId="1221021614">
    <w:abstractNumId w:val="5"/>
  </w:num>
  <w:num w:numId="14" w16cid:durableId="896010391">
    <w:abstractNumId w:val="2"/>
  </w:num>
  <w:num w:numId="15" w16cid:durableId="1048843132">
    <w:abstractNumId w:val="15"/>
  </w:num>
  <w:num w:numId="16" w16cid:durableId="1091782313">
    <w:abstractNumId w:val="14"/>
  </w:num>
  <w:num w:numId="17" w16cid:durableId="1657032873">
    <w:abstractNumId w:val="2"/>
  </w:num>
  <w:num w:numId="18" w16cid:durableId="495074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43618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5C6E"/>
    <w:rsid w:val="000163BB"/>
    <w:rsid w:val="00016F28"/>
    <w:rsid w:val="00022349"/>
    <w:rsid w:val="00025763"/>
    <w:rsid w:val="00026938"/>
    <w:rsid w:val="0003178A"/>
    <w:rsid w:val="00033413"/>
    <w:rsid w:val="00037E38"/>
    <w:rsid w:val="00041171"/>
    <w:rsid w:val="000417D4"/>
    <w:rsid w:val="00041CF8"/>
    <w:rsid w:val="0004370A"/>
    <w:rsid w:val="00043BF2"/>
    <w:rsid w:val="00047BDE"/>
    <w:rsid w:val="00050F58"/>
    <w:rsid w:val="00051926"/>
    <w:rsid w:val="000524BC"/>
    <w:rsid w:val="00052966"/>
    <w:rsid w:val="00052B2F"/>
    <w:rsid w:val="00054EB2"/>
    <w:rsid w:val="00054F14"/>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A2364"/>
    <w:rsid w:val="000A492A"/>
    <w:rsid w:val="000A4FEB"/>
    <w:rsid w:val="000A74D7"/>
    <w:rsid w:val="000B0201"/>
    <w:rsid w:val="000B05E1"/>
    <w:rsid w:val="000B0F69"/>
    <w:rsid w:val="000B24BD"/>
    <w:rsid w:val="000B2B1E"/>
    <w:rsid w:val="000B3ACA"/>
    <w:rsid w:val="000B3E39"/>
    <w:rsid w:val="000B4647"/>
    <w:rsid w:val="000B4E59"/>
    <w:rsid w:val="000B71C4"/>
    <w:rsid w:val="000C0B62"/>
    <w:rsid w:val="000C178F"/>
    <w:rsid w:val="000C1FE1"/>
    <w:rsid w:val="000C404E"/>
    <w:rsid w:val="000C652E"/>
    <w:rsid w:val="000D014F"/>
    <w:rsid w:val="000D1998"/>
    <w:rsid w:val="000D26E3"/>
    <w:rsid w:val="000D3F67"/>
    <w:rsid w:val="000E0B8B"/>
    <w:rsid w:val="000E12DF"/>
    <w:rsid w:val="000E28A6"/>
    <w:rsid w:val="000E644B"/>
    <w:rsid w:val="000E6584"/>
    <w:rsid w:val="000F0E2D"/>
    <w:rsid w:val="000F19E2"/>
    <w:rsid w:val="000F3FAB"/>
    <w:rsid w:val="000F4B9D"/>
    <w:rsid w:val="000F4EC4"/>
    <w:rsid w:val="000F530C"/>
    <w:rsid w:val="000F53CA"/>
    <w:rsid w:val="000F590E"/>
    <w:rsid w:val="000F7C7E"/>
    <w:rsid w:val="00101049"/>
    <w:rsid w:val="001042AA"/>
    <w:rsid w:val="0010491B"/>
    <w:rsid w:val="00104C7A"/>
    <w:rsid w:val="001062A2"/>
    <w:rsid w:val="00106AD4"/>
    <w:rsid w:val="00106B60"/>
    <w:rsid w:val="00111B39"/>
    <w:rsid w:val="00112B13"/>
    <w:rsid w:val="00113A09"/>
    <w:rsid w:val="00114EB9"/>
    <w:rsid w:val="00117159"/>
    <w:rsid w:val="00117481"/>
    <w:rsid w:val="00121F47"/>
    <w:rsid w:val="00125353"/>
    <w:rsid w:val="001267A4"/>
    <w:rsid w:val="001270CA"/>
    <w:rsid w:val="0013052D"/>
    <w:rsid w:val="0013075D"/>
    <w:rsid w:val="00131D96"/>
    <w:rsid w:val="001332CC"/>
    <w:rsid w:val="00133E4E"/>
    <w:rsid w:val="001351A1"/>
    <w:rsid w:val="00135787"/>
    <w:rsid w:val="00136B01"/>
    <w:rsid w:val="00136D97"/>
    <w:rsid w:val="00137186"/>
    <w:rsid w:val="00137414"/>
    <w:rsid w:val="0014507E"/>
    <w:rsid w:val="00145A72"/>
    <w:rsid w:val="001479CA"/>
    <w:rsid w:val="00147A14"/>
    <w:rsid w:val="00147F1B"/>
    <w:rsid w:val="00152BD8"/>
    <w:rsid w:val="001534C4"/>
    <w:rsid w:val="0015462D"/>
    <w:rsid w:val="001547FF"/>
    <w:rsid w:val="00154EFA"/>
    <w:rsid w:val="00160E59"/>
    <w:rsid w:val="0016106D"/>
    <w:rsid w:val="00164ADC"/>
    <w:rsid w:val="00164BAF"/>
    <w:rsid w:val="00165076"/>
    <w:rsid w:val="00167300"/>
    <w:rsid w:val="001721A4"/>
    <w:rsid w:val="001731C2"/>
    <w:rsid w:val="0017492F"/>
    <w:rsid w:val="001753A2"/>
    <w:rsid w:val="00176309"/>
    <w:rsid w:val="00176A68"/>
    <w:rsid w:val="00177443"/>
    <w:rsid w:val="0017752C"/>
    <w:rsid w:val="0018027C"/>
    <w:rsid w:val="0018209D"/>
    <w:rsid w:val="001826A4"/>
    <w:rsid w:val="001834B7"/>
    <w:rsid w:val="00184713"/>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702A"/>
    <w:rsid w:val="001C4970"/>
    <w:rsid w:val="001C5AE5"/>
    <w:rsid w:val="001C6738"/>
    <w:rsid w:val="001C6A62"/>
    <w:rsid w:val="001C71EA"/>
    <w:rsid w:val="001C7CBD"/>
    <w:rsid w:val="001D02D4"/>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56FB"/>
    <w:rsid w:val="002264CC"/>
    <w:rsid w:val="002267E8"/>
    <w:rsid w:val="002269F5"/>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977E1"/>
    <w:rsid w:val="002A0DF4"/>
    <w:rsid w:val="002A0F2F"/>
    <w:rsid w:val="002A1BC4"/>
    <w:rsid w:val="002A21D7"/>
    <w:rsid w:val="002A3082"/>
    <w:rsid w:val="002A5960"/>
    <w:rsid w:val="002A6183"/>
    <w:rsid w:val="002A6D03"/>
    <w:rsid w:val="002A73AC"/>
    <w:rsid w:val="002A7E7A"/>
    <w:rsid w:val="002B148C"/>
    <w:rsid w:val="002B2441"/>
    <w:rsid w:val="002B420F"/>
    <w:rsid w:val="002B46AF"/>
    <w:rsid w:val="002B46EA"/>
    <w:rsid w:val="002B53B5"/>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109D"/>
    <w:rsid w:val="00353541"/>
    <w:rsid w:val="003536B7"/>
    <w:rsid w:val="00353D8E"/>
    <w:rsid w:val="00353DEE"/>
    <w:rsid w:val="00353EFB"/>
    <w:rsid w:val="003548F7"/>
    <w:rsid w:val="00354CE7"/>
    <w:rsid w:val="00356E0B"/>
    <w:rsid w:val="003573E3"/>
    <w:rsid w:val="00357FCE"/>
    <w:rsid w:val="00360CC1"/>
    <w:rsid w:val="00363695"/>
    <w:rsid w:val="00365C13"/>
    <w:rsid w:val="00367F68"/>
    <w:rsid w:val="00370998"/>
    <w:rsid w:val="003711E8"/>
    <w:rsid w:val="003713C8"/>
    <w:rsid w:val="00373EED"/>
    <w:rsid w:val="0037471B"/>
    <w:rsid w:val="003757D4"/>
    <w:rsid w:val="003801F5"/>
    <w:rsid w:val="00380EF6"/>
    <w:rsid w:val="00382895"/>
    <w:rsid w:val="00382CAB"/>
    <w:rsid w:val="0038332A"/>
    <w:rsid w:val="003854A6"/>
    <w:rsid w:val="00385A0E"/>
    <w:rsid w:val="003866D0"/>
    <w:rsid w:val="00386ED9"/>
    <w:rsid w:val="003917D4"/>
    <w:rsid w:val="00392A3E"/>
    <w:rsid w:val="00397DEC"/>
    <w:rsid w:val="00397E4A"/>
    <w:rsid w:val="003A0ECB"/>
    <w:rsid w:val="003A1409"/>
    <w:rsid w:val="003A595A"/>
    <w:rsid w:val="003A6614"/>
    <w:rsid w:val="003A6B11"/>
    <w:rsid w:val="003B08CA"/>
    <w:rsid w:val="003B0935"/>
    <w:rsid w:val="003B3E57"/>
    <w:rsid w:val="003B6B10"/>
    <w:rsid w:val="003B7D4D"/>
    <w:rsid w:val="003C02C0"/>
    <w:rsid w:val="003C0AC4"/>
    <w:rsid w:val="003C1052"/>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474F"/>
    <w:rsid w:val="00405217"/>
    <w:rsid w:val="00410338"/>
    <w:rsid w:val="00411EE0"/>
    <w:rsid w:val="00412234"/>
    <w:rsid w:val="00416765"/>
    <w:rsid w:val="00417C22"/>
    <w:rsid w:val="00417FC4"/>
    <w:rsid w:val="00421502"/>
    <w:rsid w:val="0042427E"/>
    <w:rsid w:val="00424C00"/>
    <w:rsid w:val="00432946"/>
    <w:rsid w:val="0043365B"/>
    <w:rsid w:val="00434302"/>
    <w:rsid w:val="0043533C"/>
    <w:rsid w:val="004353F6"/>
    <w:rsid w:val="00435CDD"/>
    <w:rsid w:val="00436AF9"/>
    <w:rsid w:val="00437360"/>
    <w:rsid w:val="00440F74"/>
    <w:rsid w:val="004420BE"/>
    <w:rsid w:val="00443DB8"/>
    <w:rsid w:val="004441C1"/>
    <w:rsid w:val="0044643D"/>
    <w:rsid w:val="0045060D"/>
    <w:rsid w:val="004513B3"/>
    <w:rsid w:val="00453B8C"/>
    <w:rsid w:val="004548EE"/>
    <w:rsid w:val="00455401"/>
    <w:rsid w:val="00455AD6"/>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1664"/>
    <w:rsid w:val="00485C69"/>
    <w:rsid w:val="00486719"/>
    <w:rsid w:val="00486A80"/>
    <w:rsid w:val="00486FA4"/>
    <w:rsid w:val="004873BC"/>
    <w:rsid w:val="00491F17"/>
    <w:rsid w:val="00494D22"/>
    <w:rsid w:val="0049585F"/>
    <w:rsid w:val="00495AFB"/>
    <w:rsid w:val="00496089"/>
    <w:rsid w:val="004962D4"/>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AAB"/>
    <w:rsid w:val="004E24F0"/>
    <w:rsid w:val="004E26CD"/>
    <w:rsid w:val="004E38B6"/>
    <w:rsid w:val="004E3FFD"/>
    <w:rsid w:val="004E4E3F"/>
    <w:rsid w:val="004E4FFA"/>
    <w:rsid w:val="004E5190"/>
    <w:rsid w:val="004E71E2"/>
    <w:rsid w:val="004E79EB"/>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34F"/>
    <w:rsid w:val="00520DAC"/>
    <w:rsid w:val="00521E36"/>
    <w:rsid w:val="005262FE"/>
    <w:rsid w:val="00530962"/>
    <w:rsid w:val="0053165F"/>
    <w:rsid w:val="005322EB"/>
    <w:rsid w:val="00534259"/>
    <w:rsid w:val="00534EFE"/>
    <w:rsid w:val="005353A0"/>
    <w:rsid w:val="00535755"/>
    <w:rsid w:val="00536C84"/>
    <w:rsid w:val="00543142"/>
    <w:rsid w:val="005447A6"/>
    <w:rsid w:val="00546133"/>
    <w:rsid w:val="00547881"/>
    <w:rsid w:val="005516DD"/>
    <w:rsid w:val="00552C00"/>
    <w:rsid w:val="005535C3"/>
    <w:rsid w:val="00553B63"/>
    <w:rsid w:val="005545BA"/>
    <w:rsid w:val="005602EA"/>
    <w:rsid w:val="005629B5"/>
    <w:rsid w:val="005632DE"/>
    <w:rsid w:val="0056471C"/>
    <w:rsid w:val="005665F9"/>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2631"/>
    <w:rsid w:val="005934CE"/>
    <w:rsid w:val="0059545F"/>
    <w:rsid w:val="005A147A"/>
    <w:rsid w:val="005A18AC"/>
    <w:rsid w:val="005A18B2"/>
    <w:rsid w:val="005A3F2A"/>
    <w:rsid w:val="005A46BF"/>
    <w:rsid w:val="005A7517"/>
    <w:rsid w:val="005B0F4A"/>
    <w:rsid w:val="005B13E7"/>
    <w:rsid w:val="005B15A8"/>
    <w:rsid w:val="005B2A13"/>
    <w:rsid w:val="005B37AB"/>
    <w:rsid w:val="005B3906"/>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564"/>
    <w:rsid w:val="005D7AC4"/>
    <w:rsid w:val="005E2002"/>
    <w:rsid w:val="005E240E"/>
    <w:rsid w:val="005E2561"/>
    <w:rsid w:val="005E2B32"/>
    <w:rsid w:val="005E323B"/>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4A00"/>
    <w:rsid w:val="00605525"/>
    <w:rsid w:val="00607366"/>
    <w:rsid w:val="00607D38"/>
    <w:rsid w:val="00610E9D"/>
    <w:rsid w:val="00611123"/>
    <w:rsid w:val="0061383A"/>
    <w:rsid w:val="00614CBC"/>
    <w:rsid w:val="0061624A"/>
    <w:rsid w:val="00616322"/>
    <w:rsid w:val="0062134D"/>
    <w:rsid w:val="0062226B"/>
    <w:rsid w:val="006222BE"/>
    <w:rsid w:val="0062551A"/>
    <w:rsid w:val="0062599E"/>
    <w:rsid w:val="00626578"/>
    <w:rsid w:val="00626EA9"/>
    <w:rsid w:val="0062792F"/>
    <w:rsid w:val="00627F73"/>
    <w:rsid w:val="00634535"/>
    <w:rsid w:val="00634C5B"/>
    <w:rsid w:val="00635A77"/>
    <w:rsid w:val="00636871"/>
    <w:rsid w:val="006403F8"/>
    <w:rsid w:val="006430DE"/>
    <w:rsid w:val="0064327E"/>
    <w:rsid w:val="00644483"/>
    <w:rsid w:val="0064452E"/>
    <w:rsid w:val="0064460B"/>
    <w:rsid w:val="00645F5A"/>
    <w:rsid w:val="0064662B"/>
    <w:rsid w:val="006468D1"/>
    <w:rsid w:val="00651FD1"/>
    <w:rsid w:val="0065310C"/>
    <w:rsid w:val="00653463"/>
    <w:rsid w:val="00655789"/>
    <w:rsid w:val="00657DF5"/>
    <w:rsid w:val="00662040"/>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D55"/>
    <w:rsid w:val="00677833"/>
    <w:rsid w:val="00677E9D"/>
    <w:rsid w:val="00682609"/>
    <w:rsid w:val="00683081"/>
    <w:rsid w:val="0068427A"/>
    <w:rsid w:val="00684957"/>
    <w:rsid w:val="00685167"/>
    <w:rsid w:val="0068548A"/>
    <w:rsid w:val="00685743"/>
    <w:rsid w:val="00687047"/>
    <w:rsid w:val="00687D90"/>
    <w:rsid w:val="00690B82"/>
    <w:rsid w:val="00690E9F"/>
    <w:rsid w:val="006910FE"/>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1DD6"/>
    <w:rsid w:val="006C30D7"/>
    <w:rsid w:val="006C54E8"/>
    <w:rsid w:val="006C60F9"/>
    <w:rsid w:val="006C65B5"/>
    <w:rsid w:val="006D086C"/>
    <w:rsid w:val="006D0B63"/>
    <w:rsid w:val="006D1101"/>
    <w:rsid w:val="006D14CC"/>
    <w:rsid w:val="006D18C3"/>
    <w:rsid w:val="006D2DC6"/>
    <w:rsid w:val="006D439E"/>
    <w:rsid w:val="006D46F1"/>
    <w:rsid w:val="006D7223"/>
    <w:rsid w:val="006D734D"/>
    <w:rsid w:val="006E1B4D"/>
    <w:rsid w:val="006E2E98"/>
    <w:rsid w:val="006E31DC"/>
    <w:rsid w:val="006E5668"/>
    <w:rsid w:val="006E5896"/>
    <w:rsid w:val="006E5DAC"/>
    <w:rsid w:val="006E6A1E"/>
    <w:rsid w:val="006E7A92"/>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403C"/>
    <w:rsid w:val="00714138"/>
    <w:rsid w:val="007155C9"/>
    <w:rsid w:val="00717DC3"/>
    <w:rsid w:val="007201D3"/>
    <w:rsid w:val="00721B48"/>
    <w:rsid w:val="00721D33"/>
    <w:rsid w:val="007228CD"/>
    <w:rsid w:val="00726285"/>
    <w:rsid w:val="00727A47"/>
    <w:rsid w:val="00733B03"/>
    <w:rsid w:val="00734804"/>
    <w:rsid w:val="0073528A"/>
    <w:rsid w:val="007362E2"/>
    <w:rsid w:val="00737A75"/>
    <w:rsid w:val="00741C1E"/>
    <w:rsid w:val="00742A7C"/>
    <w:rsid w:val="00743C0E"/>
    <w:rsid w:val="0074460D"/>
    <w:rsid w:val="00746079"/>
    <w:rsid w:val="00747DE2"/>
    <w:rsid w:val="007502F5"/>
    <w:rsid w:val="00752A74"/>
    <w:rsid w:val="00752BDB"/>
    <w:rsid w:val="00752CAF"/>
    <w:rsid w:val="00755F26"/>
    <w:rsid w:val="00755FCA"/>
    <w:rsid w:val="0075625A"/>
    <w:rsid w:val="00756DE6"/>
    <w:rsid w:val="007606D3"/>
    <w:rsid w:val="0076077B"/>
    <w:rsid w:val="00761515"/>
    <w:rsid w:val="00763652"/>
    <w:rsid w:val="007637F7"/>
    <w:rsid w:val="0076494A"/>
    <w:rsid w:val="00764DB9"/>
    <w:rsid w:val="007662EE"/>
    <w:rsid w:val="00766749"/>
    <w:rsid w:val="00770BB0"/>
    <w:rsid w:val="00772455"/>
    <w:rsid w:val="00772D24"/>
    <w:rsid w:val="0077435D"/>
    <w:rsid w:val="0077482D"/>
    <w:rsid w:val="007764E7"/>
    <w:rsid w:val="00776F0B"/>
    <w:rsid w:val="00777E78"/>
    <w:rsid w:val="00782B50"/>
    <w:rsid w:val="007830FE"/>
    <w:rsid w:val="00783383"/>
    <w:rsid w:val="00783F66"/>
    <w:rsid w:val="007845B6"/>
    <w:rsid w:val="00785689"/>
    <w:rsid w:val="00790461"/>
    <w:rsid w:val="00794348"/>
    <w:rsid w:val="00794BE3"/>
    <w:rsid w:val="00794E6D"/>
    <w:rsid w:val="00796319"/>
    <w:rsid w:val="00797026"/>
    <w:rsid w:val="007A0EFA"/>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7F5FAE"/>
    <w:rsid w:val="00800182"/>
    <w:rsid w:val="00800F55"/>
    <w:rsid w:val="00802696"/>
    <w:rsid w:val="008027BA"/>
    <w:rsid w:val="00802943"/>
    <w:rsid w:val="00802C3F"/>
    <w:rsid w:val="00803D08"/>
    <w:rsid w:val="00804216"/>
    <w:rsid w:val="00804FE2"/>
    <w:rsid w:val="0080589A"/>
    <w:rsid w:val="00805E35"/>
    <w:rsid w:val="00806D97"/>
    <w:rsid w:val="00807188"/>
    <w:rsid w:val="00807EC1"/>
    <w:rsid w:val="00807F8E"/>
    <w:rsid w:val="0081184D"/>
    <w:rsid w:val="00815820"/>
    <w:rsid w:val="00815ADB"/>
    <w:rsid w:val="00816B6A"/>
    <w:rsid w:val="00816DB3"/>
    <w:rsid w:val="00816E3A"/>
    <w:rsid w:val="00816F3B"/>
    <w:rsid w:val="00820526"/>
    <w:rsid w:val="00820A9C"/>
    <w:rsid w:val="00821DA3"/>
    <w:rsid w:val="00824078"/>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F10"/>
    <w:rsid w:val="00875169"/>
    <w:rsid w:val="00875F91"/>
    <w:rsid w:val="00876532"/>
    <w:rsid w:val="00880D7C"/>
    <w:rsid w:val="0088350C"/>
    <w:rsid w:val="00884736"/>
    <w:rsid w:val="00884F8E"/>
    <w:rsid w:val="00886AFE"/>
    <w:rsid w:val="00892567"/>
    <w:rsid w:val="00892709"/>
    <w:rsid w:val="00893456"/>
    <w:rsid w:val="00894CEA"/>
    <w:rsid w:val="008953F6"/>
    <w:rsid w:val="00897F41"/>
    <w:rsid w:val="008A0A02"/>
    <w:rsid w:val="008A0D7B"/>
    <w:rsid w:val="008A2469"/>
    <w:rsid w:val="008A330B"/>
    <w:rsid w:val="008A3BC9"/>
    <w:rsid w:val="008A6D06"/>
    <w:rsid w:val="008A6D59"/>
    <w:rsid w:val="008A70F1"/>
    <w:rsid w:val="008B00B1"/>
    <w:rsid w:val="008B0623"/>
    <w:rsid w:val="008B109A"/>
    <w:rsid w:val="008B11D8"/>
    <w:rsid w:val="008B2CAF"/>
    <w:rsid w:val="008B3A5E"/>
    <w:rsid w:val="008B4FB1"/>
    <w:rsid w:val="008C01F4"/>
    <w:rsid w:val="008C041E"/>
    <w:rsid w:val="008C13FE"/>
    <w:rsid w:val="008C2B0C"/>
    <w:rsid w:val="008D0F72"/>
    <w:rsid w:val="008D113B"/>
    <w:rsid w:val="008D18FF"/>
    <w:rsid w:val="008D1E14"/>
    <w:rsid w:val="008D1FE6"/>
    <w:rsid w:val="008D220C"/>
    <w:rsid w:val="008D265F"/>
    <w:rsid w:val="008D3A83"/>
    <w:rsid w:val="008D7DD0"/>
    <w:rsid w:val="008D7DD7"/>
    <w:rsid w:val="008E0CBF"/>
    <w:rsid w:val="008E127F"/>
    <w:rsid w:val="008E2E98"/>
    <w:rsid w:val="008E35DA"/>
    <w:rsid w:val="008E5C5F"/>
    <w:rsid w:val="008E7DCC"/>
    <w:rsid w:val="008F36B5"/>
    <w:rsid w:val="008F3BD9"/>
    <w:rsid w:val="008F51E6"/>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CF1"/>
    <w:rsid w:val="00980368"/>
    <w:rsid w:val="009809C5"/>
    <w:rsid w:val="009811F4"/>
    <w:rsid w:val="009812B5"/>
    <w:rsid w:val="00983341"/>
    <w:rsid w:val="0098353F"/>
    <w:rsid w:val="0098651B"/>
    <w:rsid w:val="00993F82"/>
    <w:rsid w:val="00994DE3"/>
    <w:rsid w:val="00995CAE"/>
    <w:rsid w:val="0099737A"/>
    <w:rsid w:val="00997937"/>
    <w:rsid w:val="00997984"/>
    <w:rsid w:val="009A01C8"/>
    <w:rsid w:val="009A0764"/>
    <w:rsid w:val="009A174F"/>
    <w:rsid w:val="009A373D"/>
    <w:rsid w:val="009A45E0"/>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683"/>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4C4"/>
    <w:rsid w:val="00A105D3"/>
    <w:rsid w:val="00A12489"/>
    <w:rsid w:val="00A144CB"/>
    <w:rsid w:val="00A14A22"/>
    <w:rsid w:val="00A14F2A"/>
    <w:rsid w:val="00A23177"/>
    <w:rsid w:val="00A240EB"/>
    <w:rsid w:val="00A24BE7"/>
    <w:rsid w:val="00A27128"/>
    <w:rsid w:val="00A30054"/>
    <w:rsid w:val="00A307F2"/>
    <w:rsid w:val="00A30FDD"/>
    <w:rsid w:val="00A3134C"/>
    <w:rsid w:val="00A32220"/>
    <w:rsid w:val="00A326C6"/>
    <w:rsid w:val="00A349C0"/>
    <w:rsid w:val="00A365F8"/>
    <w:rsid w:val="00A37085"/>
    <w:rsid w:val="00A41922"/>
    <w:rsid w:val="00A441BF"/>
    <w:rsid w:val="00A44479"/>
    <w:rsid w:val="00A44FF0"/>
    <w:rsid w:val="00A469D5"/>
    <w:rsid w:val="00A46BFD"/>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774"/>
    <w:rsid w:val="00A8336E"/>
    <w:rsid w:val="00A8426E"/>
    <w:rsid w:val="00A849D1"/>
    <w:rsid w:val="00A90790"/>
    <w:rsid w:val="00A90967"/>
    <w:rsid w:val="00A91E9E"/>
    <w:rsid w:val="00A92079"/>
    <w:rsid w:val="00A93017"/>
    <w:rsid w:val="00A94C1F"/>
    <w:rsid w:val="00A96B3F"/>
    <w:rsid w:val="00A96E5F"/>
    <w:rsid w:val="00AA2C96"/>
    <w:rsid w:val="00AA3774"/>
    <w:rsid w:val="00AA7153"/>
    <w:rsid w:val="00AA7AE8"/>
    <w:rsid w:val="00AB100B"/>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AF66C2"/>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36E17"/>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52EC"/>
    <w:rsid w:val="00BA6550"/>
    <w:rsid w:val="00BB0C21"/>
    <w:rsid w:val="00BB1105"/>
    <w:rsid w:val="00BB2094"/>
    <w:rsid w:val="00BB3937"/>
    <w:rsid w:val="00BB7812"/>
    <w:rsid w:val="00BC2AFB"/>
    <w:rsid w:val="00BC4B5A"/>
    <w:rsid w:val="00BC679A"/>
    <w:rsid w:val="00BD0063"/>
    <w:rsid w:val="00BD29EC"/>
    <w:rsid w:val="00BD59CA"/>
    <w:rsid w:val="00BD5DAD"/>
    <w:rsid w:val="00BD6AFA"/>
    <w:rsid w:val="00BD7B04"/>
    <w:rsid w:val="00BE002F"/>
    <w:rsid w:val="00BE1D7B"/>
    <w:rsid w:val="00BE3BD4"/>
    <w:rsid w:val="00BE60F6"/>
    <w:rsid w:val="00BE7F73"/>
    <w:rsid w:val="00BF0B6D"/>
    <w:rsid w:val="00BF164B"/>
    <w:rsid w:val="00BF1719"/>
    <w:rsid w:val="00BF2775"/>
    <w:rsid w:val="00BF40E7"/>
    <w:rsid w:val="00BF4976"/>
    <w:rsid w:val="00BF5796"/>
    <w:rsid w:val="00BF65F4"/>
    <w:rsid w:val="00BF6CEE"/>
    <w:rsid w:val="00C020B0"/>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1E77"/>
    <w:rsid w:val="00C857C8"/>
    <w:rsid w:val="00C86386"/>
    <w:rsid w:val="00C87E81"/>
    <w:rsid w:val="00C90355"/>
    <w:rsid w:val="00C90AC9"/>
    <w:rsid w:val="00C93315"/>
    <w:rsid w:val="00C93FF4"/>
    <w:rsid w:val="00C95911"/>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C0CD3"/>
    <w:rsid w:val="00CC0DFF"/>
    <w:rsid w:val="00CC0E39"/>
    <w:rsid w:val="00CC5B76"/>
    <w:rsid w:val="00CC63C0"/>
    <w:rsid w:val="00CD1C03"/>
    <w:rsid w:val="00CD267A"/>
    <w:rsid w:val="00CD2BF0"/>
    <w:rsid w:val="00CD3024"/>
    <w:rsid w:val="00CD31E6"/>
    <w:rsid w:val="00CD53B8"/>
    <w:rsid w:val="00CE03AD"/>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6553"/>
    <w:rsid w:val="00D17D35"/>
    <w:rsid w:val="00D2098D"/>
    <w:rsid w:val="00D20C60"/>
    <w:rsid w:val="00D2385C"/>
    <w:rsid w:val="00D242C1"/>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1458"/>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04F1"/>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19AD"/>
    <w:rsid w:val="00DA48F2"/>
    <w:rsid w:val="00DA4EA5"/>
    <w:rsid w:val="00DA533D"/>
    <w:rsid w:val="00DA5A33"/>
    <w:rsid w:val="00DA5B55"/>
    <w:rsid w:val="00DA5ED1"/>
    <w:rsid w:val="00DA6F60"/>
    <w:rsid w:val="00DB212C"/>
    <w:rsid w:val="00DB21FB"/>
    <w:rsid w:val="00DB2A93"/>
    <w:rsid w:val="00DB3C3A"/>
    <w:rsid w:val="00DB3FE6"/>
    <w:rsid w:val="00DB476C"/>
    <w:rsid w:val="00DB6069"/>
    <w:rsid w:val="00DC017F"/>
    <w:rsid w:val="00DC04B9"/>
    <w:rsid w:val="00DC10EF"/>
    <w:rsid w:val="00DC1415"/>
    <w:rsid w:val="00DD0330"/>
    <w:rsid w:val="00DD0593"/>
    <w:rsid w:val="00DD4247"/>
    <w:rsid w:val="00DD4DDF"/>
    <w:rsid w:val="00DD5FDD"/>
    <w:rsid w:val="00DD7040"/>
    <w:rsid w:val="00DE0B1B"/>
    <w:rsid w:val="00DE1273"/>
    <w:rsid w:val="00DE18CB"/>
    <w:rsid w:val="00DE1B9E"/>
    <w:rsid w:val="00DE2BA0"/>
    <w:rsid w:val="00DE2F65"/>
    <w:rsid w:val="00DE3047"/>
    <w:rsid w:val="00DE3280"/>
    <w:rsid w:val="00DE469B"/>
    <w:rsid w:val="00DE4945"/>
    <w:rsid w:val="00DE4CBE"/>
    <w:rsid w:val="00DF38AE"/>
    <w:rsid w:val="00DF4574"/>
    <w:rsid w:val="00DF5568"/>
    <w:rsid w:val="00DF55B5"/>
    <w:rsid w:val="00DF575F"/>
    <w:rsid w:val="00DF7C7B"/>
    <w:rsid w:val="00E009B3"/>
    <w:rsid w:val="00E00A72"/>
    <w:rsid w:val="00E011AE"/>
    <w:rsid w:val="00E01A63"/>
    <w:rsid w:val="00E0395E"/>
    <w:rsid w:val="00E03992"/>
    <w:rsid w:val="00E04801"/>
    <w:rsid w:val="00E04AC7"/>
    <w:rsid w:val="00E04BBB"/>
    <w:rsid w:val="00E052C9"/>
    <w:rsid w:val="00E05535"/>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21D0"/>
    <w:rsid w:val="00E6393D"/>
    <w:rsid w:val="00E66577"/>
    <w:rsid w:val="00E66AA6"/>
    <w:rsid w:val="00E70AEC"/>
    <w:rsid w:val="00E7246B"/>
    <w:rsid w:val="00E72F83"/>
    <w:rsid w:val="00E7336B"/>
    <w:rsid w:val="00E73BBC"/>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328"/>
    <w:rsid w:val="00E947C5"/>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6FA"/>
    <w:rsid w:val="00EE03E7"/>
    <w:rsid w:val="00EE2534"/>
    <w:rsid w:val="00EE2E85"/>
    <w:rsid w:val="00EE4E05"/>
    <w:rsid w:val="00EE7FF1"/>
    <w:rsid w:val="00EF1808"/>
    <w:rsid w:val="00EF3087"/>
    <w:rsid w:val="00EF3776"/>
    <w:rsid w:val="00EF4FCB"/>
    <w:rsid w:val="00EF6FFF"/>
    <w:rsid w:val="00EF7CA9"/>
    <w:rsid w:val="00EF7F5B"/>
    <w:rsid w:val="00F00C31"/>
    <w:rsid w:val="00F026DD"/>
    <w:rsid w:val="00F03081"/>
    <w:rsid w:val="00F04DD0"/>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C40"/>
    <w:rsid w:val="00F83CFE"/>
    <w:rsid w:val="00F845D1"/>
    <w:rsid w:val="00F849DD"/>
    <w:rsid w:val="00F86985"/>
    <w:rsid w:val="00F87487"/>
    <w:rsid w:val="00F9100F"/>
    <w:rsid w:val="00F920B0"/>
    <w:rsid w:val="00F927D0"/>
    <w:rsid w:val="00F94800"/>
    <w:rsid w:val="00F963D3"/>
    <w:rsid w:val="00F96873"/>
    <w:rsid w:val="00F9718D"/>
    <w:rsid w:val="00F9724B"/>
    <w:rsid w:val="00FA031B"/>
    <w:rsid w:val="00FA0826"/>
    <w:rsid w:val="00FA0A97"/>
    <w:rsid w:val="00FA124C"/>
    <w:rsid w:val="00FA1646"/>
    <w:rsid w:val="00FA41A5"/>
    <w:rsid w:val="00FA5C7C"/>
    <w:rsid w:val="00FA6B55"/>
    <w:rsid w:val="00FA75A8"/>
    <w:rsid w:val="00FB24D2"/>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 w:val="00FF19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53F6"/>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Zdraznnjemn">
    <w:name w:val="Zdůraznění – jemné"/>
    <w:rsid w:val="00662040"/>
    <w:rPr>
      <w:rFonts w:ascii="Calibri" w:hAnsi="Calibri" w:cs="Calibri" w:hint="default"/>
      <w:i/>
      <w:iCs/>
      <w:color w:val="auto"/>
      <w:sz w:val="20"/>
      <w:u w:val="single"/>
    </w:rPr>
  </w:style>
  <w:style w:type="paragraph" w:styleId="Predmetkomentra">
    <w:name w:val="annotation subject"/>
    <w:basedOn w:val="Textkomentra"/>
    <w:next w:val="Textkomentra"/>
    <w:link w:val="PredmetkomentraChar"/>
    <w:uiPriority w:val="99"/>
    <w:semiHidden/>
    <w:unhideWhenUsed/>
    <w:rsid w:val="006222BE"/>
    <w:pPr>
      <w:spacing w:after="120"/>
      <w:ind w:left="567" w:firstLine="709"/>
    </w:pPr>
    <w:rPr>
      <w:b/>
      <w:bCs/>
    </w:rPr>
  </w:style>
  <w:style w:type="character" w:customStyle="1" w:styleId="PredmetkomentraChar">
    <w:name w:val="Predmet komentára Char"/>
    <w:basedOn w:val="TextkomentraChar"/>
    <w:link w:val="Predmetkomentra"/>
    <w:uiPriority w:val="99"/>
    <w:semiHidden/>
    <w:rsid w:val="006222BE"/>
    <w:rPr>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0468">
      <w:bodyDiv w:val="1"/>
      <w:marLeft w:val="0"/>
      <w:marRight w:val="0"/>
      <w:marTop w:val="0"/>
      <w:marBottom w:val="0"/>
      <w:divBdr>
        <w:top w:val="none" w:sz="0" w:space="0" w:color="auto"/>
        <w:left w:val="none" w:sz="0" w:space="0" w:color="auto"/>
        <w:bottom w:val="none" w:sz="0" w:space="0" w:color="auto"/>
        <w:right w:val="none" w:sz="0" w:space="0" w:color="auto"/>
      </w:divBdr>
    </w:div>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234359267">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info@obermeyer.sk" TargetMode="External"/><Relationship Id="rId18" Type="http://schemas.openxmlformats.org/officeDocument/2006/relationships/hyperlink" Target="http://www.zakonypreludi.sk/zz/2013-398" TargetMode="External"/><Relationship Id="rId3" Type="http://schemas.openxmlformats.org/officeDocument/2006/relationships/styles" Target="styles.xml"/><Relationship Id="rId21" Type="http://schemas.openxmlformats.org/officeDocument/2006/relationships/hyperlink" Target="http://www.zakonypreludi.sk/zz/2014-46" TargetMode="Externa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hyperlink" Target="http://www.zakonypreludi.sk/zz/2012-43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veaspi.sk/products/lawText/1/84178/1/ASPI%253A/124/2006%20Z.z." TargetMode="External"/><Relationship Id="rId20" Type="http://schemas.openxmlformats.org/officeDocument/2006/relationships/hyperlink" Target="http://www.uvzsr.sk/docs/leg/355_200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zakonypreludi.sk/zz/2014-23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www.zakonypreludi.sk/zz/2015-10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94A1791253F14256872CF0B5C5771A58"/>
        <w:category>
          <w:name w:val="Všeobecné"/>
          <w:gallery w:val="placeholder"/>
        </w:category>
        <w:types>
          <w:type w:val="bbPlcHdr"/>
        </w:types>
        <w:behaviors>
          <w:behavior w:val="content"/>
        </w:behaviors>
        <w:guid w:val="{4C59CBF4-6D28-4B27-8229-324C6B6B49DD}"/>
      </w:docPartPr>
      <w:docPartBody>
        <w:p w:rsidR="00B24956" w:rsidRDefault="00422983" w:rsidP="00422983">
          <w:pPr>
            <w:pStyle w:val="94A1791253F14256872CF0B5C5771A58"/>
          </w:pPr>
          <w:r w:rsidRPr="00575254">
            <w:rPr>
              <w:rStyle w:val="Zstupntext"/>
            </w:rPr>
            <w:t>Klikněte nebo klepněte sem a zadejte datum.</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2833FD"/>
    <w:rsid w:val="00422983"/>
    <w:rsid w:val="00485D3C"/>
    <w:rsid w:val="005A7882"/>
    <w:rsid w:val="006E1F86"/>
    <w:rsid w:val="00711CA7"/>
    <w:rsid w:val="008E7EDA"/>
    <w:rsid w:val="00B24956"/>
    <w:rsid w:val="00C62AB1"/>
    <w:rsid w:val="00CF08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15</Pages>
  <Words>5650</Words>
  <Characters>32210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37785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Kuchtová Zuzana</cp:lastModifiedBy>
  <cp:revision>23</cp:revision>
  <cp:lastPrinted>2023-03-17T11:34:00Z</cp:lastPrinted>
  <dcterms:created xsi:type="dcterms:W3CDTF">2023-05-04T09:03:00Z</dcterms:created>
  <dcterms:modified xsi:type="dcterms:W3CDTF">2024-02-26T14:16:00Z</dcterms:modified>
</cp:coreProperties>
</file>